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48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b/>
          <w:i/>
          <w:sz w:val="28"/>
          <w:szCs w:val="28"/>
        </w:rPr>
        <w:t>Материально-техническое обеспечение</w:t>
      </w:r>
      <w:r w:rsidR="00442C48">
        <w:rPr>
          <w:b/>
          <w:i/>
          <w:sz w:val="28"/>
          <w:szCs w:val="28"/>
        </w:rPr>
        <w:t xml:space="preserve">  20</w:t>
      </w:r>
      <w:r w:rsidR="007817FE">
        <w:rPr>
          <w:b/>
          <w:i/>
          <w:sz w:val="28"/>
          <w:szCs w:val="28"/>
        </w:rPr>
        <w:t>21</w:t>
      </w:r>
      <w:r w:rsidR="00442C48">
        <w:rPr>
          <w:b/>
          <w:i/>
          <w:sz w:val="28"/>
          <w:szCs w:val="28"/>
        </w:rPr>
        <w:t>-20</w:t>
      </w:r>
      <w:r w:rsidR="007817FE">
        <w:rPr>
          <w:b/>
          <w:i/>
          <w:sz w:val="28"/>
          <w:szCs w:val="28"/>
        </w:rPr>
        <w:t>22</w:t>
      </w:r>
      <w:r w:rsidR="00442C48">
        <w:rPr>
          <w:b/>
          <w:i/>
          <w:sz w:val="28"/>
          <w:szCs w:val="28"/>
        </w:rPr>
        <w:t xml:space="preserve"> учебный год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BC03B7">
        <w:rPr>
          <w:sz w:val="28"/>
          <w:szCs w:val="28"/>
        </w:rPr>
        <w:t xml:space="preserve">В здании, находящемся в оперативном управлении Учреждения, общей площадью 2959 кв. м., размещены 18 учебных кабинетов: учебные классы, </w:t>
      </w:r>
      <w:proofErr w:type="gramStart"/>
      <w:r w:rsidRPr="00BC03B7">
        <w:rPr>
          <w:sz w:val="28"/>
          <w:szCs w:val="28"/>
        </w:rPr>
        <w:t>танц-классы</w:t>
      </w:r>
      <w:proofErr w:type="gramEnd"/>
      <w:r w:rsidRPr="00BC03B7">
        <w:rPr>
          <w:sz w:val="28"/>
          <w:szCs w:val="28"/>
        </w:rPr>
        <w:t>, компьютерный класс. Кроме учебных классов для организации досуговой деятельности, проведения массовых мероприятий, конкурсов, выставок имеется большой зал на 400 мест и фойе площадью 200 кв. м.</w:t>
      </w:r>
    </w:p>
    <w:p w:rsidR="00183760" w:rsidRPr="00BC03B7" w:rsidRDefault="00183760" w:rsidP="0018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B7">
        <w:rPr>
          <w:rFonts w:ascii="Times New Roman" w:eastAsia="Times New Roman" w:hAnsi="Times New Roman" w:cs="Times New Roman"/>
          <w:sz w:val="28"/>
          <w:szCs w:val="28"/>
        </w:rPr>
        <w:t>Для информационного обеспечения образовательного процесса имеется необходимое оборудование:</w:t>
      </w:r>
    </w:p>
    <w:p w:rsidR="00183760" w:rsidRPr="00BC03B7" w:rsidRDefault="00183760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B7">
        <w:rPr>
          <w:rFonts w:ascii="Times New Roman" w:eastAsia="Times New Roman" w:hAnsi="Times New Roman" w:cs="Times New Roman"/>
          <w:sz w:val="28"/>
          <w:szCs w:val="28"/>
        </w:rPr>
        <w:t>персональные компьютеры, ноутбуки, всего 0,02 единицы на каждого участника образовательного процесса;</w:t>
      </w:r>
    </w:p>
    <w:p w:rsidR="00183760" w:rsidRPr="00BC03B7" w:rsidRDefault="00183760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B7">
        <w:rPr>
          <w:rFonts w:ascii="Times New Roman" w:eastAsia="Times New Roman" w:hAnsi="Times New Roman" w:cs="Times New Roman"/>
          <w:sz w:val="28"/>
          <w:szCs w:val="28"/>
        </w:rPr>
        <w:t>офисная техника (принтеры, многофункциональные устройства);</w:t>
      </w:r>
    </w:p>
    <w:p w:rsidR="00183760" w:rsidRPr="00BC03B7" w:rsidRDefault="00183760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B7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442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3B7">
        <w:rPr>
          <w:rFonts w:ascii="Times New Roman" w:eastAsia="Times New Roman" w:hAnsi="Times New Roman" w:cs="Times New Roman"/>
          <w:sz w:val="28"/>
          <w:szCs w:val="28"/>
        </w:rPr>
        <w:t>- и фото-аппаратура (видеокамера, фотоаппарат);</w:t>
      </w:r>
    </w:p>
    <w:p w:rsidR="00183760" w:rsidRPr="00BC03B7" w:rsidRDefault="00183760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B7">
        <w:rPr>
          <w:rFonts w:ascii="Times New Roman" w:eastAsia="Times New Roman" w:hAnsi="Times New Roman" w:cs="Times New Roman"/>
          <w:sz w:val="28"/>
          <w:szCs w:val="28"/>
        </w:rPr>
        <w:t xml:space="preserve">аппаратура для демонстрации учебной информации (телевизор, музыкальный центр, проектор, интерактивная доска). </w:t>
      </w:r>
    </w:p>
    <w:p w:rsidR="00183760" w:rsidRPr="00BC03B7" w:rsidRDefault="00183760" w:rsidP="0018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B7">
        <w:rPr>
          <w:rFonts w:ascii="Times New Roman" w:eastAsia="Times New Roman" w:hAnsi="Times New Roman" w:cs="Times New Roman"/>
          <w:sz w:val="28"/>
          <w:szCs w:val="28"/>
        </w:rPr>
        <w:t xml:space="preserve">Учреждение подключено к сети Интернет. В Учреждении организована защищенная </w:t>
      </w:r>
      <w:proofErr w:type="spellStart"/>
      <w:r w:rsidRPr="00BC03B7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proofErr w:type="spellEnd"/>
      <w:r w:rsidRPr="00BC03B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C03B7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proofErr w:type="spellEnd"/>
      <w:r w:rsidRPr="00BC03B7">
        <w:rPr>
          <w:rFonts w:ascii="Times New Roman" w:eastAsia="Times New Roman" w:hAnsi="Times New Roman" w:cs="Times New Roman"/>
          <w:sz w:val="28"/>
          <w:szCs w:val="28"/>
        </w:rPr>
        <w:t xml:space="preserve"> зона, которая обеспечивает возможность пользоваться широкополосным Интернетом участникам образовательного процесса Учреждения. 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>Учреждение оборудовано водопроводом, центральным отоплением и канализацией.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>В Учреждении созданы безопасные условия пребывания и обучения участников образовательного процесса. Имеется уличное видеонаблюдение территории и частичное внутреннее видеонаблюдение, поддерживается в функциональном состоянии автоматическая пожарная сигнализация «Стрелец-мониторинг», функционирует кнопка тревожной сигнализации, имеется внутренний пожарный водопровод и 31 огнетушитель. В Учреждении осуществляется круглосуточное дежурство.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>Санитарно-гигиеническое состояние здания и территории удовлетворительное, о чем свидетельствует акт готовности Учреждения к новому учебному году.</w:t>
      </w:r>
    </w:p>
    <w:p w:rsidR="00183760" w:rsidRPr="00BC03B7" w:rsidRDefault="00183760" w:rsidP="0018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B7">
        <w:rPr>
          <w:rFonts w:ascii="Times New Roman" w:eastAsia="Times New Roman" w:hAnsi="Times New Roman" w:cs="Times New Roman"/>
          <w:sz w:val="28"/>
          <w:szCs w:val="28"/>
        </w:rPr>
        <w:t>Ежегодно проводятся работы по текущему ремонту помещений здания, выполняются противопожарные мероприятия, осуществляется промывка и опрессовка отопительной системы.</w:t>
      </w:r>
    </w:p>
    <w:p w:rsidR="00183760" w:rsidRPr="00BC03B7" w:rsidRDefault="00183760" w:rsidP="0018376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B7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Организационное обеспечение. </w:t>
      </w:r>
      <w:r w:rsidRPr="00BC03B7">
        <w:rPr>
          <w:rFonts w:ascii="Times New Roman" w:hAnsi="Times New Roman" w:cs="Times New Roman"/>
          <w:bCs/>
          <w:i/>
          <w:iCs/>
          <w:sz w:val="28"/>
          <w:szCs w:val="28"/>
        </w:rPr>
        <w:t>Учреждение сотрудничает</w:t>
      </w:r>
      <w:r w:rsidRPr="00BC03B7">
        <w:rPr>
          <w:rFonts w:ascii="Times New Roman" w:hAnsi="Times New Roman" w:cs="Times New Roman"/>
          <w:bCs/>
          <w:iCs/>
          <w:sz w:val="28"/>
          <w:szCs w:val="28"/>
        </w:rPr>
        <w:t xml:space="preserve"> с учреждениями и организациями разного вида и типа, средствами массовой информации,</w:t>
      </w:r>
      <w:r w:rsidRPr="00BC0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3B7"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gramEnd"/>
      <w:r w:rsidRPr="00BC03B7">
        <w:rPr>
          <w:rFonts w:ascii="Times New Roman" w:hAnsi="Times New Roman" w:cs="Times New Roman"/>
          <w:sz w:val="28"/>
          <w:szCs w:val="28"/>
        </w:rPr>
        <w:t>, промышленными корпорациями. Сегодня это более 35 партнеров.</w:t>
      </w:r>
    </w:p>
    <w:p w:rsidR="00183760" w:rsidRPr="00BC03B7" w:rsidRDefault="00183760" w:rsidP="0018376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C03B7">
        <w:rPr>
          <w:rFonts w:ascii="Times New Roman" w:hAnsi="Times New Roman" w:cs="Times New Roman"/>
          <w:sz w:val="28"/>
          <w:szCs w:val="28"/>
        </w:rPr>
        <w:t>Формы взаимодействия Учреждения с социальными партнерами весьма многообразны, имеют устойчивый и традиционный характер, обеспечивая механизмы реализации принципа государственно-общественного управления</w:t>
      </w:r>
      <w:r w:rsidRPr="00183760">
        <w:rPr>
          <w:rFonts w:ascii="Times New Roman" w:hAnsi="Times New Roman" w:cs="Times New Roman"/>
          <w:sz w:val="28"/>
          <w:szCs w:val="28"/>
        </w:rPr>
        <w:t xml:space="preserve"> </w:t>
      </w:r>
      <w:r w:rsidRPr="00BC03B7">
        <w:rPr>
          <w:rFonts w:ascii="Times New Roman" w:hAnsi="Times New Roman" w:cs="Times New Roman"/>
          <w:sz w:val="28"/>
          <w:szCs w:val="28"/>
        </w:rPr>
        <w:t xml:space="preserve">Учреждением. Ярким примером этому служат реализуемые различные проекты и программы в форме конкурсов, слетов, фестивалей, соревнований, летних тематических смен и т.д. </w:t>
      </w:r>
    </w:p>
    <w:p w:rsidR="00442C48" w:rsidRDefault="00442C48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C48" w:rsidRDefault="00442C48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3760" w:rsidRPr="00BC03B7" w:rsidRDefault="00183760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3B7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Информационное обеспечение.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 xml:space="preserve">Важными информационными ресурсами Учреждения </w:t>
      </w:r>
      <w:r>
        <w:rPr>
          <w:sz w:val="28"/>
          <w:szCs w:val="28"/>
        </w:rPr>
        <w:t xml:space="preserve">для всех участников образовательного процесса </w:t>
      </w:r>
      <w:r w:rsidRPr="00BC03B7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BC03B7">
        <w:rPr>
          <w:sz w:val="28"/>
          <w:szCs w:val="28"/>
        </w:rPr>
        <w:t xml:space="preserve">тся: 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 xml:space="preserve">1. Информационно-нормативный </w:t>
      </w:r>
      <w:r>
        <w:rPr>
          <w:sz w:val="28"/>
          <w:szCs w:val="28"/>
        </w:rPr>
        <w:t>пакет</w:t>
      </w:r>
      <w:r w:rsidRPr="00BC03B7">
        <w:rPr>
          <w:sz w:val="28"/>
          <w:szCs w:val="28"/>
        </w:rPr>
        <w:t xml:space="preserve">, который включает в себя нормативно-правовые документы разного уровня; документы регламентирующие программирование, планирование и организацию образовательного процесса в Учреждении, детских объединениях; методические разработки и рекомендации сотрудников и для сотрудников Учреждения, папки по направлениям деятельности учреждения. </w:t>
      </w:r>
    </w:p>
    <w:p w:rsidR="00183760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 xml:space="preserve">2. Сайт Учреждения – </w:t>
      </w:r>
      <w:hyperlink r:id="rId5" w:history="1">
        <w:r w:rsidRPr="007C6C25">
          <w:rPr>
            <w:rStyle w:val="a5"/>
            <w:sz w:val="28"/>
            <w:szCs w:val="28"/>
          </w:rPr>
          <w:t>http://kodtdim.ru/</w:t>
        </w:r>
      </w:hyperlink>
    </w:p>
    <w:p w:rsidR="00183760" w:rsidRDefault="00183760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B7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образовательной программы включает: 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B7">
        <w:rPr>
          <w:rFonts w:ascii="Times New Roman" w:hAnsi="Times New Roman" w:cs="Times New Roman"/>
          <w:sz w:val="28"/>
          <w:szCs w:val="28"/>
        </w:rPr>
        <w:t>Нормативные правовые акты Минобразования России,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Pr="00BC03B7">
        <w:rPr>
          <w:rFonts w:ascii="Times New Roman" w:hAnsi="Times New Roman" w:cs="Times New Roman"/>
          <w:sz w:val="28"/>
          <w:szCs w:val="28"/>
        </w:rPr>
        <w:t>органов управления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CA">
        <w:rPr>
          <w:rFonts w:ascii="Times New Roman" w:hAnsi="Times New Roman" w:cs="Times New Roman"/>
          <w:sz w:val="28"/>
          <w:szCs w:val="28"/>
        </w:rPr>
        <w:t>Локальные акты Учреждения по организации образовательной деятельности со всеми участниками образовательного процесса, в том числе и методической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CA">
        <w:rPr>
          <w:rFonts w:ascii="Times New Roman" w:hAnsi="Times New Roman" w:cs="Times New Roman"/>
          <w:sz w:val="28"/>
          <w:szCs w:val="28"/>
        </w:rPr>
        <w:t>Учебно-методическая и справочная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направленностям в соответствии с дополнительными общеобразовательными общеразвивающими программами.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Дидактические, наглядные, раздаточные материалы нам бумажных и электронных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дополнительными общеобразовательными общеразвивающими программами</w:t>
      </w:r>
    </w:p>
    <w:p w:rsidR="00183760" w:rsidRPr="00BC03B7" w:rsidRDefault="00183760" w:rsidP="0018376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5AC" w:rsidRDefault="009925AC" w:rsidP="00183760"/>
    <w:sectPr w:rsidR="009925AC" w:rsidSect="0094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D46"/>
    <w:multiLevelType w:val="hybridMultilevel"/>
    <w:tmpl w:val="D3C025C8"/>
    <w:lvl w:ilvl="0" w:tplc="5060F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0572E1"/>
    <w:multiLevelType w:val="hybridMultilevel"/>
    <w:tmpl w:val="6C6E132C"/>
    <w:lvl w:ilvl="0" w:tplc="2C60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760"/>
    <w:rsid w:val="00183760"/>
    <w:rsid w:val="00442C48"/>
    <w:rsid w:val="007817FE"/>
    <w:rsid w:val="00945251"/>
    <w:rsid w:val="0099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rsid w:val="00183760"/>
    <w:pPr>
      <w:widowControl w:val="0"/>
      <w:suppressAutoHyphens/>
      <w:ind w:left="720"/>
    </w:pPr>
    <w:rPr>
      <w:rFonts w:ascii="Calibri" w:eastAsia="Arial Unicode MS" w:hAnsi="Calibri" w:cs="font290"/>
      <w:kern w:val="1"/>
      <w:lang w:eastAsia="ar-SA"/>
    </w:rPr>
  </w:style>
  <w:style w:type="paragraph" w:styleId="a3">
    <w:name w:val="Body Text"/>
    <w:link w:val="10"/>
    <w:rsid w:val="00183760"/>
    <w:pPr>
      <w:widowControl w:val="0"/>
      <w:suppressAutoHyphens/>
      <w:spacing w:after="120"/>
    </w:pPr>
    <w:rPr>
      <w:rFonts w:ascii="Calibri" w:eastAsia="Arial Unicode MS" w:hAnsi="Calibri" w:cs="font290"/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3760"/>
  </w:style>
  <w:style w:type="character" w:customStyle="1" w:styleId="10">
    <w:name w:val="Основной текст Знак1"/>
    <w:basedOn w:val="a0"/>
    <w:link w:val="a3"/>
    <w:rsid w:val="00183760"/>
    <w:rPr>
      <w:rFonts w:ascii="Calibri" w:eastAsia="Arial Unicode MS" w:hAnsi="Calibri" w:cs="font290"/>
      <w:kern w:val="1"/>
      <w:lang w:eastAsia="ar-SA"/>
    </w:rPr>
  </w:style>
  <w:style w:type="character" w:styleId="a5">
    <w:name w:val="Hyperlink"/>
    <w:basedOn w:val="a0"/>
    <w:uiPriority w:val="99"/>
    <w:unhideWhenUsed/>
    <w:rsid w:val="00183760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183760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td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2017-09-27T11:19:00Z</dcterms:created>
  <dcterms:modified xsi:type="dcterms:W3CDTF">2021-10-21T08:42:00Z</dcterms:modified>
</cp:coreProperties>
</file>