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D5E" w:rsidRDefault="00305D5E" w:rsidP="00305D5E">
      <w:pPr>
        <w:jc w:val="center"/>
      </w:pPr>
      <w:r>
        <w:t>Вопросы по охране труда для педагогических работников</w:t>
      </w:r>
    </w:p>
    <w:p w:rsidR="00305D5E" w:rsidRDefault="00305D5E" w:rsidP="00305D5E">
      <w:pPr>
        <w:jc w:val="center"/>
      </w:pPr>
      <w:r>
        <w:t>4  вариант</w:t>
      </w:r>
    </w:p>
    <w:p w:rsidR="00305D5E" w:rsidRDefault="00305D5E" w:rsidP="00305D5E">
      <w:pPr>
        <w:spacing w:after="180" w:line="240" w:lineRule="auto"/>
        <w:textAlignment w:val="baseline"/>
        <w:outlineLvl w:val="0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1.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Что соответствует понятию «Охрана труда» (ТК РФ Статья 209)?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Охрана труда —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Охрана труда — система сохранения жизни и здоровья работников в производственной деятельности с применением организационных и технических средства.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Охрана труда — комплекс мер по сохранению жизни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и здоровья работников в процессе трудовой деятельности.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Охрана труда — организационные и 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Основные направления государственной политики в области охраны труда (ТК РФ Статья 210):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Обеспечение приоритета сохранения жизни и здоровья работников.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Координация деятельности в области охраны труда, охраны окружающей среды и других видов экономической и социальной деятельности.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Государственное управление охраной труда, государственный надзор и контроль за соблюдением государственных нормативных требований охраны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ответы верны.</w:t>
      </w:r>
      <w:proofErr w:type="gramEnd"/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8. Что необходимо сделать в первую очередь при поражении человека электрическим током? 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Освободить пострадавшего от действия электрического тока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Приступить к реанимации пострадавшего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Оттащить пострадавшего за одежду не менее чем на 8 метров от места касания проводом земли или от оборудования, находящегося под напряжением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Позвонить в скорую помощь</w:t>
      </w:r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10. Какие из указанных требований по обеспечению безопасности рабочего места относятся к обязанностям работодателя (ТК РФ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 )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Обеспечение безопасности работников при эксплуатации зданий, сооружений, оборудования, осуществлении технологических процессов, а также применяемых в производстве инструментов, сырья и материалов.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Организация контроля за состоянием условий труда на рабочих местах, а также за правильностью применения работниками средств индивидуальной и коллективной защиты.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Проведение специальной оценки  условий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перечисленные требования.</w:t>
      </w:r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20. Кто обязан проходить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обучение по охране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 труда и проверку знаний требований охраны труда (ст. 225 ТК РФ)?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Руководители организаций и специалисты, отвечающие за безопасность проведения работ на рабочих местах.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Руководители, специалисты и работодатели — индивидуальные предприниматели.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Все работники, в том числе руководители организаций, а также работодатели — индивидуальные предприниматели.</w:t>
      </w:r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lastRenderedPageBreak/>
        <w:t xml:space="preserve">38. Каким образом осуществляется транспортировка пострадавших с повреждением грудной клетки? (МИ </w:t>
      </w:r>
      <w:proofErr w:type="spell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поПП</w:t>
      </w:r>
      <w:proofErr w:type="spell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Могут передвигаться самостоятельно, соблюдая меры предосторожности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Спасатель должен нести пострадавшего на руках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 xml:space="preserve">3) Туго забинтовать грудь или стянуть ее полотенцем во время выдоха, транспортировка только в </w:t>
      </w:r>
      <w:proofErr w:type="spellStart"/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полусидячем</w:t>
      </w:r>
      <w:proofErr w:type="spellEnd"/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 xml:space="preserve"> положении.</w:t>
      </w:r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46. В каком радиусе от места касания земли высоковольтным электрическим проводом можно попасть под «шаговое» напряжение? (ПОТ РМ 016-2001 п.1.3.7)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1) В радиусе менее 8 м от места упавшего провода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В радиусе менее 12 м от места упавшего провода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В радиусе менее 15 м от места упавшего провода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4) В радиусе менее 18 м от места упавшего провода</w:t>
      </w:r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62. При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выполнении</w:t>
      </w:r>
      <w:proofErr w:type="gramEnd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 каких работ работникам бесплатно выдаются сертифицированные специальная одежда, специальная обувь и другие средства индивидуальной защиты (ТК РФ Статья 221)?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Работ с вредными и (или) опасными условиями труда.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Работ, выполняемых в особых температурных условиях.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Работ, связанных с загрязнением.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Всех перечисленных.</w:t>
      </w:r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63. </w:t>
      </w:r>
      <w:proofErr w:type="gramStart"/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>Что входит в задачи обязательного социального страхования от несчастных случаев на производстве и профессиональных заболеваний (125-ФЗ Статья 1)?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1) Обеспечение социальной защиты застрахованных и экономической заинтересованности субъектов страхования в снижении профессионального риска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2) Возмещение вреда, причиненного жизни и здоровью застрахованного при исполнении им обязанностей по трудовому договору и в иных установленных Федеральным законом 125-ФЗ случаях, путем предоставления застрахованному в полном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gram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объеме всех необходимых видов обеспечения по страхованию, в том числе оплату расходов на медицинскую, социальную и профессиональную реабилитацию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>3) Обеспечение предупредительных мер по сокращению производственного травматизма и профессиональных заболеваний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4) Все перечисленное</w:t>
      </w:r>
      <w:proofErr w:type="gramEnd"/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</w:pPr>
      <w:r>
        <w:rPr>
          <w:rFonts w:ascii="inherit" w:eastAsia="Times New Roman" w:hAnsi="inherit" w:cs="Arial"/>
          <w:b/>
          <w:bCs/>
          <w:color w:val="2B2B2B"/>
          <w:sz w:val="24"/>
          <w:szCs w:val="24"/>
          <w:lang w:eastAsia="ru-RU"/>
        </w:rPr>
        <w:t xml:space="preserve">71. При носовом кровотечении у пострадавшего необходимо: </w:t>
      </w:r>
    </w:p>
    <w:p w:rsidR="00305D5E" w:rsidRDefault="00305D5E" w:rsidP="00305D5E">
      <w:pPr>
        <w:shd w:val="clear" w:color="auto" w:fill="FFFFFF"/>
        <w:spacing w:after="0" w:line="240" w:lineRule="auto"/>
        <w:ind w:right="1620"/>
        <w:textAlignment w:val="baseline"/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1) Уложить пострадавшего на спину, вызвать врача.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  <w:t xml:space="preserve">2) Придать ему </w:t>
      </w:r>
      <w:proofErr w:type="gramStart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положение</w:t>
      </w:r>
      <w:proofErr w:type="gramEnd"/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полусидя, запрокинуть голову назад, обеспечить охлаждение переносицы.</w:t>
      </w:r>
      <w:r>
        <w:rPr>
          <w:rFonts w:ascii="inherit" w:eastAsia="Times New Roman" w:hAnsi="inherit" w:cs="Arial"/>
          <w:color w:val="2B2B2B"/>
          <w:sz w:val="24"/>
          <w:szCs w:val="24"/>
          <w:bdr w:val="none" w:sz="0" w:space="0" w:color="auto" w:frame="1"/>
          <w:shd w:val="clear" w:color="auto" w:fill="FFFFFF"/>
          <w:lang w:eastAsia="ru-RU"/>
        </w:rPr>
        <w:br/>
      </w:r>
      <w:r>
        <w:rPr>
          <w:rFonts w:ascii="inherit" w:eastAsia="Times New Roman" w:hAnsi="inherit" w:cs="Arial"/>
          <w:iCs/>
          <w:color w:val="2B2B2B"/>
          <w:sz w:val="24"/>
          <w:szCs w:val="24"/>
          <w:lang w:eastAsia="ru-RU"/>
        </w:rPr>
        <w:t>3) пострадавшего следует усадить или уложить, слегка откинув назад голову, расстегнуть ворот, наложить на переносицу и на нос холодную примочку (сменяя ее по мере нагревания)</w:t>
      </w:r>
    </w:p>
    <w:p w:rsidR="00305D5E" w:rsidRDefault="00305D5E" w:rsidP="00305D5E"/>
    <w:p w:rsidR="004C7561" w:rsidRDefault="004C7561"/>
    <w:sectPr w:rsidR="004C7561" w:rsidSect="004C75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D5E"/>
    <w:rsid w:val="001B3EFA"/>
    <w:rsid w:val="0029583B"/>
    <w:rsid w:val="002961E4"/>
    <w:rsid w:val="00305D5E"/>
    <w:rsid w:val="00323E29"/>
    <w:rsid w:val="00451BDF"/>
    <w:rsid w:val="004B7849"/>
    <w:rsid w:val="004C7561"/>
    <w:rsid w:val="00717707"/>
    <w:rsid w:val="009D3325"/>
    <w:rsid w:val="00D8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728</Words>
  <Characters>4151</Characters>
  <Application>Microsoft Office Word</Application>
  <DocSecurity>0</DocSecurity>
  <Lines>34</Lines>
  <Paragraphs>9</Paragraphs>
  <ScaleCrop>false</ScaleCrop>
  <Company/>
  <LinksUpToDate>false</LinksUpToDate>
  <CharactersWithSpaces>4870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2001-12-31T21:42:00Z</dcterms:created>
  <dcterms:modified xsi:type="dcterms:W3CDTF">2001-12-31T21:43:00Z</dcterms:modified>
</cp:coreProperties>
</file>