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251" w:rsidRPr="00A5116B" w:rsidRDefault="004A58EA" w:rsidP="001E3251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Утверждаю </w:t>
      </w:r>
    </w:p>
    <w:p w:rsidR="004A58EA" w:rsidRPr="00A5116B" w:rsidRDefault="004A58EA" w:rsidP="001E3251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ГБУ « Дворец творчества»</w:t>
      </w:r>
    </w:p>
    <w:p w:rsidR="004A58EA" w:rsidRPr="00A5116B" w:rsidRDefault="004A58EA" w:rsidP="001E3251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 С.П. </w:t>
      </w:r>
      <w:proofErr w:type="spellStart"/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Иноземцева</w:t>
      </w:r>
      <w:proofErr w:type="spellEnd"/>
    </w:p>
    <w:p w:rsidR="004A58EA" w:rsidRPr="00A5116B" w:rsidRDefault="004A58EA" w:rsidP="001E3251">
      <w:pPr>
        <w:spacing w:after="0" w:line="25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декабря 2018г.</w:t>
      </w:r>
    </w:p>
    <w:p w:rsidR="0096313B" w:rsidRPr="00A5116B" w:rsidRDefault="0096313B" w:rsidP="00E65CE2">
      <w:pPr>
        <w:spacing w:after="0" w:line="25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13B" w:rsidRPr="00A5116B" w:rsidRDefault="0096313B" w:rsidP="0096313B">
      <w:pPr>
        <w:spacing w:after="0" w:line="25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13B" w:rsidRPr="00A5116B" w:rsidRDefault="0096313B" w:rsidP="0096313B">
      <w:pPr>
        <w:spacing w:after="0" w:line="25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</w:t>
      </w:r>
    </w:p>
    <w:p w:rsidR="0096313B" w:rsidRPr="00A5116B" w:rsidRDefault="0096313B" w:rsidP="0096313B">
      <w:pPr>
        <w:spacing w:after="0" w:line="25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профессиональными рисками</w:t>
      </w:r>
      <w:r w:rsidR="00015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ГБУ «Дворец творчества»</w:t>
      </w:r>
    </w:p>
    <w:p w:rsidR="0042080D" w:rsidRPr="00A5116B" w:rsidRDefault="0042080D" w:rsidP="00E65CE2">
      <w:pPr>
        <w:spacing w:after="0" w:line="25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313B" w:rsidRPr="00E65CE2" w:rsidRDefault="002A16DE" w:rsidP="00E65CE2">
      <w:pPr>
        <w:pStyle w:val="a6"/>
        <w:numPr>
          <w:ilvl w:val="0"/>
          <w:numId w:val="1"/>
        </w:numPr>
        <w:spacing w:after="0" w:line="25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96313B" w:rsidRPr="00A5116B" w:rsidRDefault="0096313B" w:rsidP="0096313B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риском – совокупность методов, приемов и мероприятий, позволяющих прогнозировать наступление рисковых событий и принимать меры к исключению или снижению отрицательных последствий наступления таких событий.</w:t>
      </w:r>
    </w:p>
    <w:p w:rsidR="0096313B" w:rsidRPr="00A5116B" w:rsidRDefault="0096313B" w:rsidP="0096313B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риском направлено на минимизацию потерь от наступления нежелательных событий.</w:t>
      </w:r>
    </w:p>
    <w:p w:rsidR="005D1477" w:rsidRPr="00A5116B" w:rsidRDefault="005D1477" w:rsidP="00830C44">
      <w:pPr>
        <w:spacing w:after="0" w:line="255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Кодекс Российской </w:t>
      </w:r>
      <w:r w:rsidR="00516822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 </w:t>
      </w:r>
      <w:proofErr w:type="gramStart"/>
      <w:r w:rsidR="00516822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209</w:t>
      </w:r>
      <w:r w:rsidR="00516822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гласит:</w:t>
      </w:r>
    </w:p>
    <w:p w:rsidR="00E65CE2" w:rsidRDefault="00516822" w:rsidP="00E65CE2">
      <w:pPr>
        <w:spacing w:after="150" w:line="25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5D1477"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рофессиональный риск</w:t>
      </w:r>
      <w:r w:rsidR="005D1477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вероятность причинения вреда здоровью в результате воздействия вредных и (или) опасных производственных факторов при исполнении работником обязанностей по трудовому договору или в иных случаях, установленных настоя</w:t>
      </w:r>
      <w:r w:rsidR="00E65CE2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Кодексом, другими федеральны</w:t>
      </w:r>
      <w:r w:rsidR="005D1477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законами. </w:t>
      </w:r>
    </w:p>
    <w:p w:rsidR="00830C44" w:rsidRPr="00A5116B" w:rsidRDefault="00830C44" w:rsidP="003830A8">
      <w:pPr>
        <w:spacing w:after="150" w:line="255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3 Федерального закона </w:t>
      </w:r>
      <w:r w:rsidR="00A5116B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 № </w:t>
      </w:r>
      <w:hyperlink r:id="rId5" w:tooltip="Скачать ФЗ 125 Об обязательном социальном страховании" w:history="1">
        <w:r w:rsidRPr="00A5116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ФЗ 125</w:t>
        </w:r>
      </w:hyperlink>
      <w:r w:rsidRPr="00A511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"</w:t>
      </w:r>
      <w:r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обязательном социальном страховании от несчастных случаев на производстве и профессиональных заболеваний"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указано:</w:t>
      </w:r>
    </w:p>
    <w:p w:rsidR="00830C44" w:rsidRPr="00A5116B" w:rsidRDefault="00830C44" w:rsidP="00830C44">
      <w:pPr>
        <w:spacing w:after="150" w:line="25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профессиональный риск -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вероятность повреждения (утраты) здоровья или смерти застрахованного, связанная с исполнением им обязанностей по трудовому договору и в иных установленных настоящим Федеральным законом случаях</w:t>
      </w:r>
    </w:p>
    <w:p w:rsidR="00C952FA" w:rsidRPr="00E65CE2" w:rsidRDefault="00830C44" w:rsidP="00E65CE2">
      <w:pPr>
        <w:spacing w:after="150" w:line="255" w:lineRule="atLeast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 профессиональными рисками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комплекс взаимосвязанных мероприятий, являющихся элементами системы управления охраной труда и включающих в себя меры по выявлению, оценке и снижению уровней профессиональных рисков.</w:t>
      </w:r>
    </w:p>
    <w:p w:rsidR="00C952FA" w:rsidRPr="00E65CE2" w:rsidRDefault="00C952FA" w:rsidP="00E65CE2">
      <w:pPr>
        <w:pStyle w:val="FORMATTEXT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Система управления профессиональными рисками</w:t>
      </w:r>
    </w:p>
    <w:p w:rsidR="00EC3616" w:rsidRPr="00A5116B" w:rsidRDefault="0096313B" w:rsidP="00EC3616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управлении профессиональными рисками необходимо учитывать: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управление профессиональными рисками осуществляется с учетом текущей, прошлой и будущей деятельности учреждения;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тяжесть возможного ущерба растет пропорционально увеличению числа работников, подвергающихся опасности;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все оцененные профессиональные риски подлежат управлению;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 xml:space="preserve">-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</w:t>
      </w:r>
      <w:r w:rsidRPr="00A5116B">
        <w:rPr>
          <w:rFonts w:ascii="Times New Roman" w:hAnsi="Times New Roman" w:cs="Times New Roman"/>
          <w:sz w:val="28"/>
          <w:szCs w:val="28"/>
        </w:rPr>
        <w:lastRenderedPageBreak/>
        <w:t>снижению;</w:t>
      </w:r>
    </w:p>
    <w:p w:rsidR="002A16DE" w:rsidRPr="00A5116B" w:rsidRDefault="00EC3616" w:rsidP="00E65CE2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эффективность разработанных мер по управлению профессиональными рисками должна постоянно оцениваться.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Управление профессиональными рисками – непрерывный процесс. Создание постоянной атмосферы «озабоченности рисками» одна из главных задач процедуры управления профессиональными рисками.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Система управления рисками учреждения состоит из следующих мероприятий: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идентификация рисков (выявление рисков);</w:t>
      </w:r>
    </w:p>
    <w:p w:rsidR="00EC3616" w:rsidRPr="00A5116B" w:rsidRDefault="00EC3616" w:rsidP="00EC361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анализ и оценка рисков (вероятность реализации риска, вероятность ущерба от реализации риска);</w:t>
      </w:r>
    </w:p>
    <w:p w:rsidR="002A16DE" w:rsidRPr="00A5116B" w:rsidRDefault="00EC3616" w:rsidP="002A16D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методы управления ри</w:t>
      </w:r>
      <w:r w:rsidR="002A16DE" w:rsidRPr="00A5116B">
        <w:rPr>
          <w:rFonts w:ascii="Times New Roman" w:hAnsi="Times New Roman" w:cs="Times New Roman"/>
          <w:sz w:val="28"/>
          <w:szCs w:val="28"/>
        </w:rPr>
        <w:t xml:space="preserve">сками </w:t>
      </w:r>
      <w:proofErr w:type="gramStart"/>
      <w:r w:rsidR="002A16DE" w:rsidRPr="00A5116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A16DE" w:rsidRPr="00A5116B">
        <w:rPr>
          <w:rFonts w:ascii="Times New Roman" w:hAnsi="Times New Roman" w:cs="Times New Roman"/>
          <w:sz w:val="28"/>
          <w:szCs w:val="28"/>
        </w:rPr>
        <w:t>меры по исключению или снижению профессиональных рисков: исключение опасной работы (процедуры);  замена опасной работы (процедуры) менее опасной; реализация административных методов ограничения  времени воздействия опасностей на работников;  использование средств индивидуальной защиты; страхование профессионального риска и другие);</w:t>
      </w:r>
    </w:p>
    <w:p w:rsidR="002A16DE" w:rsidRPr="00A5116B" w:rsidRDefault="002A16DE" w:rsidP="002A16DE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- разработка мероприятий по управлению рисками (планирование мероприятий, назначение «владельцев» рисков);</w:t>
      </w:r>
    </w:p>
    <w:p w:rsidR="002A16DE" w:rsidRPr="00A5116B" w:rsidRDefault="002A16DE" w:rsidP="002A16DE">
      <w:pPr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 xml:space="preserve">  - осуществления постоянного </w:t>
      </w:r>
      <w:proofErr w:type="gramStart"/>
      <w:r w:rsidRPr="00A5116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5116B">
        <w:rPr>
          <w:rFonts w:ascii="Times New Roman" w:hAnsi="Times New Roman" w:cs="Times New Roman"/>
          <w:sz w:val="28"/>
          <w:szCs w:val="28"/>
        </w:rPr>
        <w:t xml:space="preserve"> рисками (мониторинг рисков, реагирование на риски, оценка эффективности управления рисками).</w:t>
      </w:r>
    </w:p>
    <w:p w:rsidR="005D1477" w:rsidRPr="00A5116B" w:rsidRDefault="002A16DE" w:rsidP="002A16DE">
      <w:pPr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 xml:space="preserve">Обмен информацией </w:t>
      </w:r>
      <w:proofErr w:type="gramStart"/>
      <w:r w:rsidRPr="00A5116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511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116B">
        <w:rPr>
          <w:rFonts w:ascii="Times New Roman" w:hAnsi="Times New Roman" w:cs="Times New Roman"/>
          <w:sz w:val="28"/>
          <w:szCs w:val="28"/>
        </w:rPr>
        <w:t>профессиональных</w:t>
      </w:r>
      <w:proofErr w:type="gramEnd"/>
      <w:r w:rsidRPr="00A5116B">
        <w:rPr>
          <w:rFonts w:ascii="Times New Roman" w:hAnsi="Times New Roman" w:cs="Times New Roman"/>
          <w:sz w:val="28"/>
          <w:szCs w:val="28"/>
        </w:rPr>
        <w:t xml:space="preserve"> рисков проходит постоянно при реализации каждого мероприятия по управлению рисками.</w:t>
      </w:r>
    </w:p>
    <w:p w:rsidR="00830C44" w:rsidRPr="00E65CE2" w:rsidRDefault="0042080D" w:rsidP="00E65CE2">
      <w:pPr>
        <w:pStyle w:val="a6"/>
        <w:numPr>
          <w:ilvl w:val="0"/>
          <w:numId w:val="1"/>
        </w:numPr>
        <w:spacing w:after="0" w:line="25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</w:t>
      </w:r>
      <w:r w:rsidR="002A16DE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профессиональными рисками</w:t>
      </w:r>
    </w:p>
    <w:p w:rsidR="00830C44" w:rsidRPr="00A5116B" w:rsidRDefault="00830C44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учреждении для работников устанавливаются следующие принципы управления профессиональными рисками:</w:t>
      </w:r>
    </w:p>
    <w:p w:rsidR="00830C44" w:rsidRPr="00A5116B" w:rsidRDefault="00830C44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устранение опасного  риска;</w:t>
      </w:r>
    </w:p>
    <w:p w:rsidR="00830C44" w:rsidRPr="00A5116B" w:rsidRDefault="00830C44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борьба с опасным риском </w:t>
      </w:r>
      <w:r w:rsidR="000E723D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рабочем месте;</w:t>
      </w:r>
    </w:p>
    <w:p w:rsidR="00830C44" w:rsidRPr="00A5116B" w:rsidRDefault="00830C44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уровня опасного риска или внедрение безопасных систем (пр</w:t>
      </w:r>
      <w:r w:rsidR="000E723D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емов) работы;</w:t>
      </w:r>
    </w:p>
    <w:p w:rsidR="00830C44" w:rsidRPr="00A5116B" w:rsidRDefault="00830C44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сохранении остаточного риска использование средств</w:t>
      </w:r>
      <w:r w:rsidR="000E723D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индивидуальной защиты.</w:t>
      </w:r>
    </w:p>
    <w:p w:rsidR="000E723D" w:rsidRPr="00A5116B" w:rsidRDefault="000E723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принципы проводят с учетом их разумности, практичности и осуществимости, принимая во внимание передовой опыт и заботу о работнике.</w:t>
      </w:r>
    </w:p>
    <w:p w:rsidR="000E723D" w:rsidRPr="00A5116B" w:rsidRDefault="000E723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профилактики профессиональных рисков включают:</w:t>
      </w:r>
    </w:p>
    <w:p w:rsidR="000E723D" w:rsidRPr="00A5116B" w:rsidRDefault="000E723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(постоянное) наблюдение за условиями труда;</w:t>
      </w:r>
    </w:p>
    <w:p w:rsidR="0042080D" w:rsidRPr="00A5116B" w:rsidRDefault="0042080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регулярное наблюдение за состоянием здоровья работников (предварительные и периодические медицинские осмотры и др.);</w:t>
      </w:r>
    </w:p>
    <w:p w:rsidR="0042080D" w:rsidRPr="00A5116B" w:rsidRDefault="0042080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регулярный контроль применения средств индивидуальной защиты;</w:t>
      </w:r>
    </w:p>
    <w:p w:rsidR="0042080D" w:rsidRPr="00A5116B" w:rsidRDefault="0042080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систематическое информирование работников о существующем риске нарушений здоровья, необходимых мерах защиты и профилактики;</w:t>
      </w:r>
    </w:p>
    <w:p w:rsidR="002A16DE" w:rsidRPr="00E65CE2" w:rsidRDefault="0042080D" w:rsidP="003830A8">
      <w:pPr>
        <w:pStyle w:val="a6"/>
        <w:spacing w:after="0" w:line="255" w:lineRule="atLeast"/>
        <w:ind w:left="0"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пропаганду здорового образа жизни (борьба с вредными привычками, занятия физической культурой и профессионально ориентированными видами спорта) и другие меры оздоровления.</w:t>
      </w:r>
    </w:p>
    <w:p w:rsidR="005B58B4" w:rsidRPr="00A5116B" w:rsidRDefault="00D82B7E" w:rsidP="00E65CE2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 получения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официальной методики оценки профессиональных рисков, </w:t>
      </w:r>
      <w:r w:rsidR="005B58B4"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утвержденной федеральным органом исполнительной власти (согласно ТК РФ),</w:t>
      </w:r>
      <w:r w:rsidRPr="00A511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оценки профессиональных 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рисков 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учреждении использовать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комплексный подход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материалов изучения учебного  процесса и рабочих операций, данных  материалов специальной оценки условий труда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результатов 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proofErr w:type="gramStart"/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о(</w:t>
      </w:r>
      <w:proofErr w:type="gramEnd"/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визуального) контроля, обеспеченности средствами индивидуальной защиты</w:t>
      </w:r>
      <w:r w:rsidR="005B58B4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статистикой по травматизму за разные периоды времени т.д.  </w:t>
      </w:r>
    </w:p>
    <w:p w:rsidR="00C952FA" w:rsidRDefault="00A11CE6" w:rsidP="00E65CE2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выявления опасностей о</w:t>
      </w:r>
      <w:r w:rsidR="00D82B7E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ценка 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уровней </w:t>
      </w:r>
      <w:r w:rsidR="00D82B7E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</w:t>
      </w: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нальных рисков и снижение уровней профессиональных рисков </w:t>
      </w:r>
      <w:r w:rsidR="00D82B7E"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учреждении устанавливается:</w:t>
      </w:r>
    </w:p>
    <w:p w:rsidR="00E65CE2" w:rsidRPr="00A5116B" w:rsidRDefault="00E65CE2" w:rsidP="00E65CE2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5000" w:type="pct"/>
        <w:tblInd w:w="0" w:type="dxa"/>
        <w:tblLook w:val="04A0"/>
      </w:tblPr>
      <w:tblGrid>
        <w:gridCol w:w="1604"/>
        <w:gridCol w:w="1566"/>
        <w:gridCol w:w="1723"/>
        <w:gridCol w:w="2577"/>
        <w:gridCol w:w="2101"/>
      </w:tblGrid>
      <w:tr w:rsidR="00C952FA" w:rsidRPr="00A5116B" w:rsidTr="00C952FA"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FA" w:rsidRPr="00A5116B" w:rsidRDefault="00C9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Категория опасности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FA" w:rsidRPr="00A5116B" w:rsidRDefault="00C9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Перечень опасностей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FA" w:rsidRPr="00A5116B" w:rsidRDefault="00C9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Вероятность травматизма</w:t>
            </w:r>
          </w:p>
          <w:p w:rsidR="00C952FA" w:rsidRPr="00A5116B" w:rsidRDefault="00C9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(низкая, средняя, высокая)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FA" w:rsidRPr="00A5116B" w:rsidRDefault="00C95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Уровень профессионального риска (высокий, средний, низкий)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2FA" w:rsidRPr="00A5116B" w:rsidRDefault="00C95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16B">
              <w:rPr>
                <w:rFonts w:ascii="Times New Roman" w:hAnsi="Times New Roman" w:cs="Times New Roman"/>
                <w:sz w:val="28"/>
                <w:szCs w:val="28"/>
              </w:rPr>
              <w:t>Существующие меры управления</w:t>
            </w:r>
          </w:p>
        </w:tc>
      </w:tr>
    </w:tbl>
    <w:p w:rsidR="00E65CE2" w:rsidRDefault="00E65CE2" w:rsidP="00E65CE2">
      <w:pPr>
        <w:spacing w:after="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52FA" w:rsidRPr="00A5116B" w:rsidRDefault="00C952FA" w:rsidP="008E7DFC">
      <w:pPr>
        <w:spacing w:after="0" w:line="255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уровню профессиональных рисков принимаются следующие решения по управлению рисками:</w:t>
      </w:r>
    </w:p>
    <w:p w:rsidR="005B58B4" w:rsidRPr="00A5116B" w:rsidRDefault="005B58B4" w:rsidP="005B58B4">
      <w:pPr>
        <w:spacing w:after="0" w:line="25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16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698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65"/>
        <w:gridCol w:w="3924"/>
      </w:tblGrid>
      <w:tr w:rsidR="00C952FA" w:rsidRPr="00A5116B" w:rsidTr="00C952FA">
        <w:trPr>
          <w:tblHeader/>
          <w:tblCellSpacing w:w="15" w:type="dxa"/>
        </w:trPr>
        <w:tc>
          <w:tcPr>
            <w:tcW w:w="3020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Уровень профессионального риска</w:t>
            </w:r>
          </w:p>
        </w:tc>
        <w:tc>
          <w:tcPr>
            <w:tcW w:w="3879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Решения по управлению рисками</w:t>
            </w:r>
          </w:p>
        </w:tc>
      </w:tr>
      <w:tr w:rsidR="00C952FA" w:rsidRPr="00A5116B" w:rsidTr="00C952FA">
        <w:trPr>
          <w:tblCellSpacing w:w="15" w:type="dxa"/>
        </w:trPr>
        <w:tc>
          <w:tcPr>
            <w:tcW w:w="3020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C952FA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3879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Допустимый риск, </w:t>
            </w: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может потребоваться разработка отдельных мероприятий по обеспечению безопасности</w:t>
            </w:r>
          </w:p>
        </w:tc>
      </w:tr>
      <w:tr w:rsidR="00C952FA" w:rsidRPr="00A5116B" w:rsidTr="00C952FA">
        <w:trPr>
          <w:tblCellSpacing w:w="15" w:type="dxa"/>
        </w:trPr>
        <w:tc>
          <w:tcPr>
            <w:tcW w:w="3020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  риск</w:t>
            </w:r>
          </w:p>
        </w:tc>
        <w:tc>
          <w:tcPr>
            <w:tcW w:w="3879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Риск допустим при условии разработки дополнительных мер безопасности</w:t>
            </w:r>
          </w:p>
        </w:tc>
      </w:tr>
      <w:tr w:rsidR="00C952FA" w:rsidRPr="00A5116B" w:rsidTr="00C952FA">
        <w:trPr>
          <w:tblCellSpacing w:w="15" w:type="dxa"/>
        </w:trPr>
        <w:tc>
          <w:tcPr>
            <w:tcW w:w="3020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риск</w:t>
            </w:r>
          </w:p>
        </w:tc>
        <w:tc>
          <w:tcPr>
            <w:tcW w:w="3879" w:type="dxa"/>
            <w:tcBorders>
              <w:top w:val="single" w:sz="6" w:space="0" w:color="DEDDDD"/>
              <w:left w:val="single" w:sz="6" w:space="0" w:color="DEDDDD"/>
              <w:bottom w:val="single" w:sz="6" w:space="0" w:color="DEDDDD"/>
              <w:right w:val="single" w:sz="6" w:space="0" w:color="DEDDDD"/>
            </w:tcBorders>
            <w:shd w:val="clear" w:color="auto" w:fill="FCFCFC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C952FA" w:rsidRPr="00A5116B" w:rsidRDefault="00C952FA" w:rsidP="005B58B4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11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Недопустимый риск. Работа должна быть прекращена</w:t>
            </w:r>
          </w:p>
        </w:tc>
      </w:tr>
    </w:tbl>
    <w:p w:rsidR="006F2824" w:rsidRPr="00A5116B" w:rsidRDefault="006F2824">
      <w:pPr>
        <w:rPr>
          <w:rFonts w:ascii="Times New Roman" w:hAnsi="Times New Roman" w:cs="Times New Roman"/>
          <w:sz w:val="28"/>
          <w:szCs w:val="28"/>
        </w:rPr>
      </w:pPr>
    </w:p>
    <w:p w:rsidR="001721EE" w:rsidRDefault="001721EE" w:rsidP="0047242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lastRenderedPageBreak/>
        <w:t>Результаты оценки</w:t>
      </w:r>
      <w:r w:rsidR="00472425" w:rsidRPr="00A5116B">
        <w:rPr>
          <w:rFonts w:ascii="Times New Roman" w:hAnsi="Times New Roman" w:cs="Times New Roman"/>
          <w:sz w:val="28"/>
          <w:szCs w:val="28"/>
        </w:rPr>
        <w:t xml:space="preserve"> уровней профессиональных рисков по должности  доводятся до работников учреждения.</w:t>
      </w:r>
    </w:p>
    <w:p w:rsidR="00A5116B" w:rsidRPr="00A5116B" w:rsidRDefault="00A5116B" w:rsidP="00A5116B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472425" w:rsidRDefault="00472425" w:rsidP="0047242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116B">
        <w:rPr>
          <w:rFonts w:ascii="Times New Roman" w:hAnsi="Times New Roman" w:cs="Times New Roman"/>
          <w:sz w:val="28"/>
          <w:szCs w:val="28"/>
        </w:rPr>
        <w:t>Данное положение необходимо поддерживать в рабочем состоянии и  совершенствовать в соответствии с изменениями требований федерального и регионального законодательства, изменений организационно-штатной структуры учреждения и изменений в решаемые им задачи  с целью обеспечения эффективной реализации мер по их снижению.</w:t>
      </w:r>
    </w:p>
    <w:p w:rsidR="00A5116B" w:rsidRDefault="00A5116B" w:rsidP="0047242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5116B" w:rsidRPr="00A5116B" w:rsidRDefault="00A5116B" w:rsidP="0047242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по охране труда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Щемелев</w:t>
      </w:r>
      <w:proofErr w:type="spellEnd"/>
    </w:p>
    <w:sectPr w:rsidR="00A5116B" w:rsidRPr="00A5116B" w:rsidSect="006F2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47A9B"/>
    <w:multiLevelType w:val="hybridMultilevel"/>
    <w:tmpl w:val="87E26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8B4"/>
    <w:rsid w:val="000157C9"/>
    <w:rsid w:val="000E723D"/>
    <w:rsid w:val="001721EE"/>
    <w:rsid w:val="001E3251"/>
    <w:rsid w:val="002A16DE"/>
    <w:rsid w:val="003830A8"/>
    <w:rsid w:val="0042080D"/>
    <w:rsid w:val="00472425"/>
    <w:rsid w:val="004A58EA"/>
    <w:rsid w:val="00516822"/>
    <w:rsid w:val="005B58B4"/>
    <w:rsid w:val="005D1477"/>
    <w:rsid w:val="006A044B"/>
    <w:rsid w:val="006F2824"/>
    <w:rsid w:val="00830C44"/>
    <w:rsid w:val="008921A9"/>
    <w:rsid w:val="008E078F"/>
    <w:rsid w:val="008E7DFC"/>
    <w:rsid w:val="009164F8"/>
    <w:rsid w:val="0096313B"/>
    <w:rsid w:val="00A11CE6"/>
    <w:rsid w:val="00A5116B"/>
    <w:rsid w:val="00C16085"/>
    <w:rsid w:val="00C952FA"/>
    <w:rsid w:val="00D50742"/>
    <w:rsid w:val="00D82B7E"/>
    <w:rsid w:val="00E65CE2"/>
    <w:rsid w:val="00EC3616"/>
    <w:rsid w:val="00F71D11"/>
    <w:rsid w:val="00FD1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24"/>
  </w:style>
  <w:style w:type="paragraph" w:styleId="2">
    <w:name w:val="heading 2"/>
    <w:basedOn w:val="a"/>
    <w:link w:val="20"/>
    <w:uiPriority w:val="9"/>
    <w:qFormat/>
    <w:rsid w:val="005B5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B58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B58B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58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58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B58B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ull">
    <w:name w:val="full"/>
    <w:basedOn w:val="a"/>
    <w:rsid w:val="005B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5B58B4"/>
    <w:rPr>
      <w:b/>
      <w:bCs/>
    </w:rPr>
  </w:style>
  <w:style w:type="character" w:styleId="a4">
    <w:name w:val="Hyperlink"/>
    <w:basedOn w:val="a0"/>
    <w:uiPriority w:val="99"/>
    <w:semiHidden/>
    <w:unhideWhenUsed/>
    <w:rsid w:val="005B58B4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B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enter">
    <w:name w:val="center"/>
    <w:basedOn w:val="a"/>
    <w:rsid w:val="005B5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.FORMATTEXT"/>
    <w:rsid w:val="00EC36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2A16DE"/>
    <w:pPr>
      <w:ind w:left="720"/>
      <w:contextualSpacing/>
    </w:pPr>
  </w:style>
  <w:style w:type="table" w:styleId="a7">
    <w:name w:val="Table Grid"/>
    <w:basedOn w:val="a1"/>
    <w:uiPriority w:val="59"/>
    <w:rsid w:val="00C95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0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6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24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5321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527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9607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4118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2.pmark.ru/data/mv0000014945/images/%D0%A4%D0%97_125_%D0%BE%D0%B1_%D0%BE%D0%B1%D1%8F%D0%B7%D0%B0%D1%82%D0%B5%D0%BB%D1%8C%D0%BD%D0%BE%D0%BC_%D1%81%D1%82%D1%80%D0%B0%D1%85%D0%BE%D0%B2%D0%B0%D0%BD%D0%B8%D0%B8_%D1%80%D0%B0%D0%B1%D0%BE%D1%82%D0%BD%D0%B8%D0%BA%D0%BE%D0%B2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16</cp:revision>
  <cp:lastPrinted>2018-12-28T08:17:00Z</cp:lastPrinted>
  <dcterms:created xsi:type="dcterms:W3CDTF">2018-12-26T08:00:00Z</dcterms:created>
  <dcterms:modified xsi:type="dcterms:W3CDTF">2018-12-28T08:18:00Z</dcterms:modified>
</cp:coreProperties>
</file>