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5A" w:rsidRDefault="00A40D5A" w:rsidP="00A40D5A">
      <w:pPr>
        <w:jc w:val="center"/>
      </w:pPr>
      <w:r>
        <w:t>Вопросы по охране труда для педагогических работников</w:t>
      </w:r>
    </w:p>
    <w:p w:rsidR="00A40D5A" w:rsidRDefault="00A40D5A" w:rsidP="00A40D5A">
      <w:pPr>
        <w:jc w:val="center"/>
      </w:pPr>
      <w:r>
        <w:t>3  вариант</w:t>
      </w:r>
    </w:p>
    <w:p w:rsidR="00A40D5A" w:rsidRDefault="00A40D5A" w:rsidP="00A40D5A">
      <w:pPr>
        <w:spacing w:after="180" w:line="240" w:lineRule="auto"/>
        <w:textAlignment w:val="baseline"/>
        <w:outlineLvl w:val="0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Что соответствует понятию «Охрана труда» (ТК РФ Статья 209)?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Охрана труда —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Охрана труда — система сохранения жизни и здоровья работников в производственной деятельности с применением организационных и технических средства.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Охрана труда — комплекс мер по сохранению жизни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 здоровья работников в процессе трудовой деятельности.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Охрана труда — организационные и 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A40D5A" w:rsidRDefault="00A40D5A" w:rsidP="00A40D5A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Основные направления государственной политики в области охраны труда (ТК РФ Статья 210):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Обеспечение приоритета сохранения жизни и здоровья работников.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Координация деятельности в области охраны труда, охраны окружающей среды и других видов экономической и социальной деятельности.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Государственное управление охраной труда, государственный надзор и контроль за соблюдением государственных нормативных требований охраны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ответы верны.</w:t>
      </w:r>
      <w:proofErr w:type="gramEnd"/>
    </w:p>
    <w:p w:rsidR="00A40D5A" w:rsidRDefault="00A40D5A" w:rsidP="00A40D5A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7. В какой последовательности следует оказывать помощь пострадавшему, находящемуся в бессознательном состоянии, если у него прекратились дыхание и сердечная деятельность? 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1. Наружный массаж сердца, освобождение дыхательных путей, искусственная вентиляция легких.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2. Искусственная вентиляция легких, наружный массаж сердца, освобождение дыхательных путей.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3. Искусственное дыхание, наружный (непрямой) массаж сердца.</w:t>
      </w:r>
    </w:p>
    <w:p w:rsidR="00A40D5A" w:rsidRDefault="00A40D5A" w:rsidP="00A40D5A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8. Что необходимо сделать в первую очередь при поражении человека электрическим током? 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Освободить пострадавшего от действия электрического тока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Приступить к реанимации пострадавшего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Оттащить пострадавшего за одежду не менее чем на 8 метров от места касания проводом земли или от оборудования, находящегося под напряжением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Позвонить в скорую помощь</w:t>
      </w:r>
    </w:p>
    <w:p w:rsidR="00A40D5A" w:rsidRDefault="00A40D5A" w:rsidP="00A40D5A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10. Какие из указанных требований по обеспечению безопасности рабочего места относятся к обязанностям работодателя (ТК РФ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 )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Обеспечение безопасности работников при эксплуатации зданий, сооружений, оборудования, осуществлении технологических процессов, а также применяемых в производстве инструментов, сырья и материалов.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Организация контроля за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Проведение специальной оценки  условий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перечисленные требования.</w:t>
      </w:r>
    </w:p>
    <w:p w:rsidR="00A40D5A" w:rsidRDefault="00A40D5A" w:rsidP="00A40D5A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lastRenderedPageBreak/>
        <w:t xml:space="preserve">19. В каких случаях проводится внеочередная проверка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знаний требований охраны труда работников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 организаций?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При введении новых или внесении изменений и дополнений в действующие законодательные и иные нормативные правовые акты об охране труда;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proofErr w:type="gram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2) При вводе в эксплуатацию нового технологического оборудования и изменении технологических процессов, требующих дополнительных знаний по охране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При назначении и переводе на другую работу, если новые обязанности требуют дополнительных знаний по охране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По требованию должностных лиц федеральной инспекции труда, других органов надзора и контроля.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5) После происшедших аварий и несчастных случаев, а также при перерыве в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работе в данной должности более одного года.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6) Во всех выше перечисленных случаях.</w:t>
      </w:r>
    </w:p>
    <w:p w:rsidR="00A40D5A" w:rsidRDefault="00A40D5A" w:rsidP="00A40D5A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30. В чем заключается оказание первой помощи при отравлении человека угарным газом?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Привести в чувствие с помощью нашатыря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Пострадавшего необходимо немедленно вынести из помещения на свежий воздух, при отсутствии сознания нужно провести реанимационные действия, вызвать врача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Пострадавшего необходимо немедленно вынести из помещения на свежий воздух, дать понюхать нашатырный спирт, после того как человек придет в себя, дать ему горячий чай</w:t>
      </w:r>
      <w:proofErr w:type="gramEnd"/>
    </w:p>
    <w:p w:rsidR="00A40D5A" w:rsidRDefault="00A40D5A" w:rsidP="00A40D5A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42.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В какие сроки работники рабочих профессий, принимаемые на работу с вредными и (или) опасными условиями труда, проходят обучение и проверку знаний требований охраны труда?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В течение двух месяцев после назначения на эти работы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В течение первого месяца после назначения на эти работы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В течение трех месяцев после назначения на эти работы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По мере готовности рабочего к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сдаче экзамена</w:t>
      </w:r>
    </w:p>
    <w:p w:rsidR="00A40D5A" w:rsidRDefault="00A40D5A" w:rsidP="00A40D5A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55.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В каких целях используются результаты специальной оценки условий труда?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для подтверждения соответствия организации работ по охране труда государственным нормативным требованиям охраны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для установления работникам, занятых тяжелых работах, работах с вредными и опасными условиях труда повышенной оплаты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для подготовки контингентов, подлежащих обязательным предварительным и периодическим медицинским осмотрам.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для обоснования планирования и финансирования мероприятий по улучшению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условий и охраны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5) Все ответы верны.</w:t>
      </w:r>
    </w:p>
    <w:p w:rsidR="004C7561" w:rsidRPr="00A40D5A" w:rsidRDefault="00A40D5A" w:rsidP="00A40D5A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65. Каким образом проводится сердечно-легочная реанимация при участии одного человека?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Постоянное чередование действий: 1 «вдох» искусственного дыхания, 5 надавливаний на грудину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Постоянное чередование действий: 2 «вдоха» искусственного дыхания, 30 надавливаний на грудину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Постоянное чередование действий: 2 -3 «вдоха» искусственного дыхания , 4-6 надавливаний на грудину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Постоянное чередование действий: 5 «вдохов» искусственного дыхания , 25 надавливаний на грудину</w:t>
      </w:r>
      <w:proofErr w:type="gramEnd"/>
    </w:p>
    <w:sectPr w:rsidR="004C7561" w:rsidRPr="00A40D5A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D5A"/>
    <w:rsid w:val="001B3EFA"/>
    <w:rsid w:val="0029583B"/>
    <w:rsid w:val="002961E4"/>
    <w:rsid w:val="00451BDF"/>
    <w:rsid w:val="004B7849"/>
    <w:rsid w:val="004C7561"/>
    <w:rsid w:val="00681E98"/>
    <w:rsid w:val="00717707"/>
    <w:rsid w:val="009D3325"/>
    <w:rsid w:val="00A40D5A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9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2019-10-02T08:16:00Z</dcterms:created>
  <dcterms:modified xsi:type="dcterms:W3CDTF">2019-10-02T08:17:00Z</dcterms:modified>
</cp:coreProperties>
</file>