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F25" w:rsidRDefault="00F36F25" w:rsidP="00F36F25">
      <w:pPr>
        <w:jc w:val="center"/>
      </w:pPr>
      <w:r>
        <w:t>Вопросы по охране труда для педагогических работников</w:t>
      </w:r>
    </w:p>
    <w:p w:rsidR="00F36F25" w:rsidRDefault="00F36F25" w:rsidP="00F36F25">
      <w:pPr>
        <w:jc w:val="center"/>
      </w:pPr>
      <w:r>
        <w:t>2  вариант</w:t>
      </w:r>
    </w:p>
    <w:p w:rsidR="00F36F25" w:rsidRDefault="00F36F25" w:rsidP="00F36F25">
      <w:pPr>
        <w:spacing w:after="180" w:line="240" w:lineRule="auto"/>
        <w:textAlignment w:val="baseline"/>
        <w:outlineLvl w:val="0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1.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Что соответствует понятию «Охрана труда» (ТК РФ Статья 209)?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1) Охрана труда —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Охрана труда — система сохранения жизни и здоровья работников в производственной деятельности с применением организационных и технических средства.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Охрана труда — комплекс мер по сохранению жизни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и здоровья работников в процессе трудовой деятельности.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Охрана труда — организационные и технические средства,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</w:r>
    </w:p>
    <w:p w:rsidR="00F36F25" w:rsidRDefault="00F36F25" w:rsidP="00F36F2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2.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Основные направления государственной политики в области охраны труда (ТК РФ Статья 210):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Обеспечение приоритета сохранения жизни и здоровья работников.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Координация деятельности в области охраны труда, охраны окружающей среды и других видов экономической и социальной деятельности.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Государственное управление охраной труда, государственный надзор и контроль за соблюдением государственных нормативных требований охраны труда.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Все ответы верны.</w:t>
      </w:r>
      <w:proofErr w:type="gramEnd"/>
    </w:p>
    <w:p w:rsidR="00F36F25" w:rsidRDefault="00F36F25" w:rsidP="00F36F2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7. В какой последовательности следует оказывать помощь пострадавшему, находящемуся в бессознательном состоянии, если у него прекратились дыхание и сердечная деятельность? (МИ </w:t>
      </w:r>
      <w:proofErr w:type="spell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поПП</w:t>
      </w:r>
      <w:proofErr w:type="spell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)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1. Наружный массаж сердца, освобождение дыхательных путей, искусственная вентиляция легких.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2. Искусственная вентиляция легких, наружный массаж сердца, освобождение дыхательных путей.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3. Искусственное дыхание, наружный (непрямой) массаж сердца.</w:t>
      </w:r>
    </w:p>
    <w:p w:rsidR="00F36F25" w:rsidRDefault="00F36F25" w:rsidP="00F36F2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9. Что является целями трудового законодательства РФ (ТК РФ Ст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1</w:t>
      </w:r>
      <w:proofErr w:type="gram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1) Установление государственных гарантий трудовых прав и свобод граждан, создание благоприятных условий труда, защита прав и интересов работников и работодателей.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Установление государственных гарантий трудовых прав и свобод граждан, создание благоприятных условий труда, защита прав и интересов работников и государства.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Установление государственных гарантий трудовых прав и свобод граждан, создание благоприятных условий труда, защита прав и интересов работодателей и государства.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Установление государственных гарантий трудовых прав и свобод граждан, создание благоприятных условий труда, защита интересов общества.</w:t>
      </w:r>
    </w:p>
    <w:p w:rsidR="00F36F25" w:rsidRDefault="00F36F25" w:rsidP="00F36F2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10.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Какие из указанных требований по обеспечению безопасности рабочего места относятся к обязанностям работодателя (ТК РФ Статья 212)?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 xml:space="preserve">1) Обеспечение безопасности работников при эксплуатации зданий, сооружений, оборудования, осуществлении технологических процессов, а 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>также применяемых в производстве инструментов, сырья и материалов.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Организация контроля за состоянием условий труда на рабочих местах, а также за правильностью применения работниками средств индивидуальной и коллективной защиты.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) Проведение специальной оценки  условий труда.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Все перечисленные требования.</w:t>
      </w:r>
    </w:p>
    <w:p w:rsidR="00F36F25" w:rsidRDefault="00F36F25" w:rsidP="00F36F2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12.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В какие сроки руководители и специалисты организаций проходят специальное обучение по охране труда в объеме должностных обязанностей (Постановление 1-29 п.2.3.1)?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1) При поступлении на работу в течение первого месяца, далее – по мере необходимости, но не реже одного раза в три года.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При поступлении на работу в течение первого месяца, далее – по мере необходимости, но не реже одного раза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в пять лет.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При поступлении на работу, далее — ежегодно.</w:t>
      </w:r>
    </w:p>
    <w:p w:rsidR="00F36F25" w:rsidRDefault="00F36F25" w:rsidP="00F36F2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29. Какие меры по оказанию первой помощи пострадавшему необходимо предпринять в случае термических ожогов?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(МИ </w:t>
      </w:r>
      <w:proofErr w:type="spell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поПП</w:t>
      </w:r>
      <w:proofErr w:type="spell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)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Прекратить действие высокотемпературного поражающего фактора, снять горящую одежду, смазать пузыри кремом или жиром и наложить сухую повязку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2) Прекратить действие высокотемпературного поражающего фактора, обрезать одежду вокруг ожогов, наложить сухую стерильную повязку, направить пострадавшего в больницу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Прекратить действие высокотемпературного поражающего фактора, снять горящую одежду, смазать пузыри кремом или жиром и наложить сухую повязку, дать обезболивающее</w:t>
      </w:r>
      <w:proofErr w:type="gramEnd"/>
    </w:p>
    <w:p w:rsidR="00F36F25" w:rsidRDefault="00F36F25" w:rsidP="00F36F2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40. Условия труда (ТК РФ Статья 209):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1) Совокупность факторов производственной среды и трудового процесса, оказывающих влияние на работоспособность и здоровье работника;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Производственный фактор, воздействие которого на работника может привести его к заболеванию;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Производственный фактор, воздействие которого на работника может привести его к травме;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Все ответы верны.</w:t>
      </w:r>
    </w:p>
    <w:p w:rsidR="00F36F25" w:rsidRDefault="00F36F25" w:rsidP="00F36F2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48. Какие работники проходят обязательные предварительные и периодические медицинские осмотры (ТК РФ Статья 213)?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Работники, занятые на тяжелых работах.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Работники, занятые на работах с вредными и (или) опасными условиями труда.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Работники, занятые на работах, связанных с движением транспорта.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Все перечисленные работники.</w:t>
      </w:r>
    </w:p>
    <w:p w:rsidR="004C7561" w:rsidRPr="00F36F25" w:rsidRDefault="00F36F25" w:rsidP="00F36F2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64.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Кто не включается в состав комиссии по расследованию несчастного случая, в результате которого пострадавший получил повреждения, отнесенные в соответствии с установленными квалифицирующими признаками к категории легких (ТК РФ Статья 229)?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Представители работодателя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Представители выборного органа первичной профсоюзной организации или иного представительного органа работников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Специалист по охране труда или лицо, назначенное ответственным за организацию работы по охране труда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приказом (распоряжением) работодателя, уполномоченный по охране труда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Руководитель объекта (участка), где произошел несчастный случай</w:t>
      </w:r>
    </w:p>
    <w:sectPr w:rsidR="004C7561" w:rsidRPr="00F36F25" w:rsidSect="004C7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6F25"/>
    <w:rsid w:val="001B3EFA"/>
    <w:rsid w:val="0029583B"/>
    <w:rsid w:val="002961E4"/>
    <w:rsid w:val="00451BDF"/>
    <w:rsid w:val="004B7849"/>
    <w:rsid w:val="004C7561"/>
    <w:rsid w:val="00717707"/>
    <w:rsid w:val="009D3325"/>
    <w:rsid w:val="00D855B4"/>
    <w:rsid w:val="00F36F25"/>
    <w:rsid w:val="00F91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808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1</cp:revision>
  <dcterms:created xsi:type="dcterms:W3CDTF">2002-01-01T01:16:00Z</dcterms:created>
  <dcterms:modified xsi:type="dcterms:W3CDTF">2002-01-01T01:17:00Z</dcterms:modified>
</cp:coreProperties>
</file>