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CD8" w:rsidRPr="008B7CD8" w:rsidRDefault="008B7CD8" w:rsidP="008B7CD8">
      <w:pPr>
        <w:pStyle w:val="a3"/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8B7CD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Инструкция по охране труда </w:t>
      </w:r>
      <w:r w:rsidRPr="008B7CD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  <w:t>при работе на персональном компьютере </w:t>
      </w:r>
      <w:r w:rsidRPr="008B7CD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</w:r>
      <w:r w:rsidRPr="008B7CD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1. Общие требования охраны труда</w:t>
      </w:r>
    </w:p>
    <w:p w:rsidR="008B7CD8" w:rsidRPr="008B7CD8" w:rsidRDefault="008B7CD8" w:rsidP="008B7CD8">
      <w:pPr>
        <w:pStyle w:val="a3"/>
        <w:spacing w:after="0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1.1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К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работе на персональном компьютере (ПК) допускаются лица, прошедшие медицинское освидетельствование, вводный инструктаж, первичный инструктаж, обучение и стажировку на рабочем месте, проверку знаний требований охраны труда, имеющие группу I по </w:t>
      </w:r>
      <w:proofErr w:type="spell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электробезопасности</w:t>
      </w:r>
      <w:proofErr w:type="spell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1.2 При работе на персональном компьютере работник обязан: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1.2.1 Выполнять только ту работу, которая определена его должностной (рабочей) инструкцией.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1.2.2 Выполнять правила внутреннего трудового распорядка.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1.2.3 Соблюдать режим труда и отдыха в зависимости от продолжительности, вида и категории трудовой деятельности (приложение № 1).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1.2.4 Правильно применять средства индивидуальной и коллективной защиты.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1.2.5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облюдать требования охраны труда.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1.2.6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1.2.7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1.2.8 Проходить обязательные периодические (в течение трудовой деятельности) медицинские осмотры (обследования), а также проходить внеочередные медицинские осмотры (обследования) по направлению работодателя в случаях, предусмотренных Трудовым кодексом и иными федеральными законами.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1.2.9 Уметь оказывать первую помощь пострадавшим от электрического тока и при других несчастных случаях.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1.2.10 Уметь применять первичные средства пожаротушения.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 xml:space="preserve">1.3 При эксплуатации персонального компьютера на работника могут оказывать действие следующие опасные и вредные </w:t>
      </w:r>
      <w:proofErr w:type="spell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производствен¬ные</w:t>
      </w:r>
      <w:proofErr w:type="spell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факторы: 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-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повышенный уровень электромагнитных излучений;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-повышенный уровень статического электричества;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-пониженная ионизация воздуха;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-статические физические перегрузки;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-перенапряжение зрительных анализаторов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-недостаточная освещенность рабочего места.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1.4 Конструкция ПЭВМ должна обеспечивать возможность поворота корпуса в горизонтальной и вертикальной плоскости с фиксацией в заданном положении для обеспечения фронтального наблюдения экрана ВДТ. Дизайн ПЭВМ должен предусматривать окраску корпуса в спокойные мягкие тона с диффузным рассеиванием света. Корпус ПЭВМ, клавиатура и другие блоки и устройства ПЭВМ должны иметь матовую поверхность с коэффициентом отражения 0,4 - 0,6 и не иметь блестящих деталей, способных создавать блики.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1.5 Конструкция ВДТ должна предусматривать регулирование яркости и контрастности.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1.6 Площадь на одно рабочее место пользователей ПЭВМ с ВДТ на базе электронно-лучевой трубки (ЭЛТ) должна составлять не менее 6 м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в помещениях культурно-развлекательных учреждений и с ВДТ на базе плоских дискретных экранов (жидкокристаллические, плазменные) - 4,5 м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При использовании ПВЭМ с ВДТ на базе ЭЛТ (без вспомогательных устройств - принтер, сканер и др.), отвечающих требованиям международных стандартов безопасности компьютеров, с продолжительностью работы менее 4-х часов в день допускается минимальная площадь 4,5 м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на одно рабочее место пользователя (взрослого и учащегося высшего профессионального образования).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1.7 Помещения, где размещаются рабочие места с ПЭВМ, должны быть оборудованы защитным заземлением (</w:t>
      </w:r>
      <w:proofErr w:type="spell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занулением</w:t>
      </w:r>
      <w:proofErr w:type="spell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) в 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соответствии с техническими требованиями по эксплуатации.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 xml:space="preserve">1.8 Рабочие места с компьютерами должны размещаться таким образом, чтобы расстояние от экрана одного видеомонитора до тыла другого было не менее 2м, а расстояние между боковыми поверхностями </w:t>
      </w:r>
      <w:proofErr w:type="spell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ви-деомониторов</w:t>
      </w:r>
      <w:proofErr w:type="spell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- не менее 1,2м.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 xml:space="preserve">1.9 Рабочие столы следует размещать таким образом, чтобы </w:t>
      </w:r>
      <w:proofErr w:type="spell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видеодисплейные</w:t>
      </w:r>
      <w:proofErr w:type="spell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терминалы были ориентированы боковой стороной к световым проемам, чтобы естественный свет падал преимущественно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слева.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1.10 Оконные проемы в помещениях, где используются персональные компьютеры, должны быть оборудованы регулируемыми устройствами типа: жалюзи, занавесей, внешних козырьков и др.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 xml:space="preserve">1.11 Искусственное освещение в помещениях для эксплуатации ПЭВМ должно осуществляться системой общего равномерного освещения. 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производственных и административно-общественных помещениях, в случаях преимущественной работы с документами, следует применять системы комбинированного освещения (к общему освещению дополнительно устанавливаются светильники местного освещения, предназначенные для освещения зоны расположения документов).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 xml:space="preserve">1.12 Экран видеомонитора должен находиться от глаз пользователя на расстоянии 600 - 700 мм, но не ближе 500 мм с учетом размеров 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алфавитно-цифровых знаков и символов.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1.13 Рабочая мебель для пользователей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компьютерной техникой должна отвечать следующим требованиям: 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-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высота рабочей поверхности стола должна регулироваться в пределах 680-800мм; при отсутствии такой возможности высота рабочей </w:t>
      </w:r>
      <w:proofErr w:type="spell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по-верхности</w:t>
      </w:r>
      <w:proofErr w:type="spell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стола должна составлять 725мм; 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-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рабочий стол должен иметь пространство для ног высотой не менее 600 мм, шириной - не менее 500 мм, глубиной на уровне колен - не менее 450 мм и на уровне вытянутых ног - не менее 650 мм;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-рабочий стул (кресло) должен быть подъемно-поворотным, регулируемым по высоте и углам наклона сиденья и спинки, а также расстоянию спинки от переднего края сиденья, при этом регулировка каждого параметра должна быть независимой, легко осуществляемой и иметь надежную фиксацию; 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-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рабочее место должно быть оборудовано подставкой для ног, имеющей ширину не менее 300мм, глубину не менее 400мм, регулировку по высоте в пределах до 150мм и по углу наклона опорной поверхности подставки до 20о; поверхность подставки должна быть рифленой и иметь по переднему краю бортик высотой 10мм;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-клавиатуру следует располагать на поверхности стола на расстоянии 100 - 300 мм от края, обращенного к пользователю, или на специальной, регулируемой по высоте рабочей поверхности, отделенной от основной столешницы.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1.14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помещениях, оборудованных ПЭВМ, проводится ежедневная влажная уборка и систематическое проветривание после каждого часа работы на ПЭВМ.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1.15 Женщины со времени установления беременности переводятся на работы, не связанные с использованием ПЭВМ, или для них ограничивается время работы с ПЭВМ (не более 3-х часов за рабочую смену).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1.16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случаях </w:t>
      </w:r>
      <w:proofErr w:type="spell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травмирования</w:t>
      </w:r>
      <w:proofErr w:type="spell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или недомогания необходимо прекратить работу, известить об этом руководителя работ и обратиться в медицинское учреждение.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1.17 За невыполнение данной инструкции виновные привлекаются к ответственности согласно законодательства Российской Федерации.</w:t>
      </w:r>
    </w:p>
    <w:p w:rsidR="008B7CD8" w:rsidRPr="003B4203" w:rsidRDefault="008B7CD8" w:rsidP="008B7CD8">
      <w:pPr>
        <w:pStyle w:val="a3"/>
        <w:spacing w:after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2</w:t>
      </w:r>
      <w:r w:rsidRPr="003B42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 Требования охраны труда перед началом работы</w:t>
      </w:r>
    </w:p>
    <w:p w:rsidR="008B7CD8" w:rsidRPr="008B7CD8" w:rsidRDefault="008B7CD8" w:rsidP="008B7CD8">
      <w:pPr>
        <w:pStyle w:val="a3"/>
        <w:spacing w:after="0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2.1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одготовить рабочее место.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2.2 Отрегулировать освещение на рабочем месте, убедиться в отсутствии бликов на экране.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2.3 Проверить правильность подключения оборудования к электросети.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2.4 Проверить исправность проводов питания и отсутствие оголенных участков проводов.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 xml:space="preserve">2.5 Убедиться в наличии заземления системного блока, монитора и 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защитного экрана.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2.6 Протереть антистатической салфеткой поверхность экрана монитора и защитного экрана.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 xml:space="preserve">2.7 Проверить правильность установки стола, стула, подставки для ног, пюпитра, угла наклона экрана, положение клавиатуры, положение «мыши» на специальном коврике, при необходимости произвести </w:t>
      </w:r>
      <w:proofErr w:type="spellStart"/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регули-ровку</w:t>
      </w:r>
      <w:proofErr w:type="spellEnd"/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рабочего стола и кресла, а также расположение элементов </w:t>
      </w:r>
      <w:proofErr w:type="spell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компью¬тера</w:t>
      </w:r>
      <w:proofErr w:type="spell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соответствии с требованиями эргономики и в целях исключения </w:t>
      </w:r>
      <w:proofErr w:type="spell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не¬удобных</w:t>
      </w:r>
      <w:proofErr w:type="spell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поз и длительных напряжений тела.</w:t>
      </w:r>
    </w:p>
    <w:p w:rsidR="008B7CD8" w:rsidRPr="008B7CD8" w:rsidRDefault="008B7CD8" w:rsidP="008B7CD8">
      <w:pPr>
        <w:pStyle w:val="a3"/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</w:r>
      <w:r w:rsidRPr="008B7CD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3. Требования охраны труда во время работы</w:t>
      </w:r>
    </w:p>
    <w:p w:rsidR="008B7CD8" w:rsidRPr="008B7CD8" w:rsidRDefault="008B7CD8" w:rsidP="008B7CD8">
      <w:pPr>
        <w:pStyle w:val="a3"/>
        <w:spacing w:after="0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3.1 Работнику при работе на ПК запрещается: 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-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прикасаться к задней панели системного блока (процессора) при включенном питании;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-переключать разъемы интерфейсных кабелей периферийных устройств при включенном питании;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-допускать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-производить самостоятельное вскрытие и ремонт оборудования;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-работать на компьютере при снятых кожухах;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 xml:space="preserve">-отключать оборудование от электросети и выдергивать </w:t>
      </w:r>
      <w:proofErr w:type="spell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электровилку</w:t>
      </w:r>
      <w:proofErr w:type="spell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держась за шнур.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3.2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 время регламентированных перерывов с целью снижения </w:t>
      </w:r>
      <w:proofErr w:type="spell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нервноэмоционального</w:t>
      </w:r>
      <w:proofErr w:type="spell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напряжения, утомления зрительного анализатора, устранения влияния гиподинамии и гипокинезии, предотвращения </w:t>
      </w:r>
      <w:proofErr w:type="spell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разви¬тия</w:t>
      </w:r>
      <w:proofErr w:type="spell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познотонического</w:t>
      </w:r>
      <w:proofErr w:type="spell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утомления выполнять комплексы упражнений.</w:t>
      </w:r>
    </w:p>
    <w:p w:rsidR="008B7CD8" w:rsidRPr="008B7CD8" w:rsidRDefault="008B7CD8" w:rsidP="008B7CD8">
      <w:pPr>
        <w:pStyle w:val="a3"/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</w:r>
      <w:r w:rsidRPr="008B7CD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4. Требования охраны труда в аварийных ситуациях</w:t>
      </w:r>
    </w:p>
    <w:p w:rsidR="008B7CD8" w:rsidRPr="008B7CD8" w:rsidRDefault="008B7CD8" w:rsidP="008B7CD8">
      <w:pPr>
        <w:pStyle w:val="a3"/>
        <w:spacing w:after="0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4.1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 всех случаях обрыва проводов питания, неисправности заземления и других повреждений, появления гари, немедленно отключить питание и сообщить об аварийной ситуации руководителю.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4.2 Не приступать к работе до устранения неисправностей.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4.3 При возникновении пожара, задымлении: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4.3.1 Немедленно сообщить по телефону «01» в пожарную охрану, оповестить работающих, поставить в известность руководителя подразделения, сообщить о возгорании на пост охраны.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4.3.2 Открыть запасные выходы из здания, обесточить электропитание, закрыть окна и прикрыть двери.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4.3.3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риступить к тушению пожара первичными средствами пожаротушения, если это не сопряжено с риском для жизни.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4.3.4 Организовать встречу пожарной команды.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4.3.5 Покинуть здание и находиться в зоне эвакуации.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4.4 При несчастном случае: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4.4.1 Немедленно организовать первую помощь пострадавшему и при необходимости доставку его в медицинскую организацию.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4.4.2 Принять неотложные меры по предотвращению развития аварийной или иной чрезвычайной ситуации и воздействия травмирующих факторов на других лиц.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4.4.3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охранить до начала расследования несчастного случая обстановку, какой она была на момент происшествия, если это не угрожает жизни и здоровью других лиц и не ведет к катастрофе, аварии или возникновению иных чрезвычайных обстоятельств, а в случае невозможности ее сохранения – зафиксировать сложившуюся обстановку (составить схемы, провести другие мероприятия).</w:t>
      </w:r>
    </w:p>
    <w:p w:rsidR="008B7CD8" w:rsidRPr="008B7CD8" w:rsidRDefault="008B7CD8" w:rsidP="008B7CD8">
      <w:pPr>
        <w:pStyle w:val="a3"/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</w:r>
      <w:r w:rsidRPr="008B7CD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 Требования охраны труда по окончании работы</w:t>
      </w:r>
    </w:p>
    <w:p w:rsidR="008B7CD8" w:rsidRPr="008B7CD8" w:rsidRDefault="008B7CD8" w:rsidP="008B7CD8">
      <w:pPr>
        <w:pStyle w:val="a3"/>
        <w:spacing w:after="0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A04EC4" w:rsidRDefault="008B7CD8" w:rsidP="008B7CD8">
      <w:pPr>
        <w:pStyle w:val="a3"/>
        <w:spacing w:after="0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5.1</w:t>
      </w:r>
      <w:proofErr w:type="gramStart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</w:t>
      </w:r>
      <w:proofErr w:type="gramEnd"/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тключить питание компьютера.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5.2 Привести в порядок рабочее место. </w:t>
      </w:r>
      <w:r w:rsidRPr="008B7C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  <w:t>5.3 Выполнить упражнения для глаз и пальцев рук на расслабление.</w:t>
      </w:r>
    </w:p>
    <w:p w:rsidR="005C6446" w:rsidRDefault="005C6446" w:rsidP="005C6446">
      <w:pPr>
        <w:rPr>
          <w:lang w:eastAsia="ru-RU"/>
        </w:rPr>
      </w:pPr>
    </w:p>
    <w:p w:rsidR="005C6446" w:rsidRPr="00FD4357" w:rsidRDefault="005C6446" w:rsidP="005C644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4357">
        <w:rPr>
          <w:rFonts w:ascii="Times New Roman" w:hAnsi="Times New Roman" w:cs="Times New Roman"/>
          <w:sz w:val="20"/>
          <w:szCs w:val="20"/>
        </w:rPr>
        <w:t xml:space="preserve">Инструкция составлена ответственным по охране труда образовательного учреждения, специалистом по охране труда </w:t>
      </w:r>
      <w:proofErr w:type="spellStart"/>
      <w:r w:rsidRPr="00FD4357">
        <w:rPr>
          <w:rFonts w:ascii="Times New Roman" w:hAnsi="Times New Roman" w:cs="Times New Roman"/>
          <w:sz w:val="20"/>
          <w:szCs w:val="20"/>
        </w:rPr>
        <w:t>Голубевым</w:t>
      </w:r>
      <w:proofErr w:type="spellEnd"/>
      <w:r w:rsidRPr="00FD4357">
        <w:rPr>
          <w:rFonts w:ascii="Times New Roman" w:hAnsi="Times New Roman" w:cs="Times New Roman"/>
          <w:sz w:val="20"/>
          <w:szCs w:val="20"/>
        </w:rPr>
        <w:t xml:space="preserve"> А.А.</w:t>
      </w:r>
    </w:p>
    <w:p w:rsidR="005C6446" w:rsidRPr="00FD4357" w:rsidRDefault="005C6446" w:rsidP="005C644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C6446" w:rsidRPr="00FD4357" w:rsidRDefault="005C6446" w:rsidP="005C644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C6446" w:rsidRPr="00FD4357" w:rsidRDefault="005C6446" w:rsidP="005C644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C6446" w:rsidRPr="00FD4357" w:rsidRDefault="005C6446" w:rsidP="005C644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4357">
        <w:rPr>
          <w:rFonts w:ascii="Times New Roman" w:hAnsi="Times New Roman" w:cs="Times New Roman"/>
          <w:sz w:val="20"/>
          <w:szCs w:val="20"/>
        </w:rPr>
        <w:t xml:space="preserve">С  инструкцией </w:t>
      </w:r>
      <w:proofErr w:type="gramStart"/>
      <w:r w:rsidRPr="00FD4357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FD4357">
        <w:rPr>
          <w:rFonts w:ascii="Times New Roman" w:hAnsi="Times New Roman" w:cs="Times New Roman"/>
          <w:sz w:val="20"/>
          <w:szCs w:val="20"/>
        </w:rPr>
        <w:t xml:space="preserve"> (а)</w:t>
      </w:r>
    </w:p>
    <w:p w:rsidR="005C6446" w:rsidRPr="00FD4357" w:rsidRDefault="005C6446" w:rsidP="005C644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C6446" w:rsidRPr="00FD4357" w:rsidRDefault="005C6446" w:rsidP="005C644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4357">
        <w:rPr>
          <w:rFonts w:ascii="Times New Roman" w:hAnsi="Times New Roman" w:cs="Times New Roman"/>
          <w:sz w:val="20"/>
          <w:szCs w:val="20"/>
        </w:rPr>
        <w:t>«____»________________200__г</w:t>
      </w:r>
      <w:proofErr w:type="gramStart"/>
      <w:r w:rsidRPr="00FD4357">
        <w:rPr>
          <w:rFonts w:ascii="Times New Roman" w:hAnsi="Times New Roman" w:cs="Times New Roman"/>
          <w:sz w:val="20"/>
          <w:szCs w:val="20"/>
        </w:rPr>
        <w:t>.</w:t>
      </w:r>
      <w:r w:rsidRPr="00FD4357">
        <w:rPr>
          <w:rFonts w:ascii="Times New Roman" w:hAnsi="Times New Roman" w:cs="Times New Roman"/>
          <w:sz w:val="20"/>
          <w:szCs w:val="20"/>
        </w:rPr>
        <w:tab/>
      </w:r>
      <w:r w:rsidRPr="00FD4357">
        <w:rPr>
          <w:rFonts w:ascii="Times New Roman" w:hAnsi="Times New Roman" w:cs="Times New Roman"/>
          <w:sz w:val="20"/>
          <w:szCs w:val="20"/>
        </w:rPr>
        <w:tab/>
      </w:r>
      <w:r w:rsidRPr="00FD4357">
        <w:rPr>
          <w:rFonts w:ascii="Times New Roman" w:hAnsi="Times New Roman" w:cs="Times New Roman"/>
          <w:sz w:val="20"/>
          <w:szCs w:val="20"/>
        </w:rPr>
        <w:tab/>
        <w:t>________________(________________)</w:t>
      </w:r>
      <w:proofErr w:type="gramEnd"/>
    </w:p>
    <w:p w:rsidR="005C6446" w:rsidRPr="00FD4357" w:rsidRDefault="005C6446" w:rsidP="005C644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D4357">
        <w:rPr>
          <w:rFonts w:ascii="Times New Roman" w:hAnsi="Times New Roman" w:cs="Times New Roman"/>
          <w:sz w:val="20"/>
          <w:szCs w:val="20"/>
        </w:rPr>
        <w:tab/>
      </w:r>
      <w:r w:rsidRPr="00FD4357">
        <w:rPr>
          <w:rFonts w:ascii="Times New Roman" w:hAnsi="Times New Roman" w:cs="Times New Roman"/>
          <w:sz w:val="20"/>
          <w:szCs w:val="20"/>
        </w:rPr>
        <w:tab/>
      </w:r>
      <w:r w:rsidRPr="00FD4357">
        <w:rPr>
          <w:rFonts w:ascii="Times New Roman" w:hAnsi="Times New Roman" w:cs="Times New Roman"/>
          <w:sz w:val="20"/>
          <w:szCs w:val="20"/>
        </w:rPr>
        <w:tab/>
      </w:r>
      <w:r w:rsidRPr="00FD4357">
        <w:rPr>
          <w:rFonts w:ascii="Times New Roman" w:hAnsi="Times New Roman" w:cs="Times New Roman"/>
          <w:sz w:val="20"/>
          <w:szCs w:val="20"/>
        </w:rPr>
        <w:tab/>
      </w:r>
      <w:r w:rsidRPr="00FD4357">
        <w:rPr>
          <w:rFonts w:ascii="Times New Roman" w:hAnsi="Times New Roman" w:cs="Times New Roman"/>
          <w:sz w:val="20"/>
          <w:szCs w:val="20"/>
        </w:rPr>
        <w:tab/>
      </w:r>
      <w:r w:rsidRPr="00FD4357">
        <w:rPr>
          <w:rFonts w:ascii="Times New Roman" w:hAnsi="Times New Roman" w:cs="Times New Roman"/>
          <w:sz w:val="20"/>
          <w:szCs w:val="20"/>
        </w:rPr>
        <w:tab/>
      </w:r>
      <w:r w:rsidRPr="00FD4357">
        <w:rPr>
          <w:rFonts w:ascii="Times New Roman" w:hAnsi="Times New Roman" w:cs="Times New Roman"/>
          <w:sz w:val="20"/>
          <w:szCs w:val="20"/>
        </w:rPr>
        <w:tab/>
      </w:r>
      <w:r w:rsidRPr="00FD4357">
        <w:rPr>
          <w:rFonts w:ascii="Times New Roman" w:hAnsi="Times New Roman" w:cs="Times New Roman"/>
          <w:sz w:val="20"/>
          <w:szCs w:val="20"/>
        </w:rPr>
        <w:tab/>
        <w:t>подпись</w:t>
      </w:r>
      <w:r w:rsidRPr="00FD4357">
        <w:rPr>
          <w:rFonts w:ascii="Times New Roman" w:hAnsi="Times New Roman" w:cs="Times New Roman"/>
          <w:sz w:val="20"/>
          <w:szCs w:val="20"/>
        </w:rPr>
        <w:tab/>
      </w:r>
      <w:r w:rsidRPr="00FD4357">
        <w:rPr>
          <w:rFonts w:ascii="Times New Roman" w:hAnsi="Times New Roman" w:cs="Times New Roman"/>
          <w:sz w:val="20"/>
          <w:szCs w:val="20"/>
        </w:rPr>
        <w:tab/>
        <w:t xml:space="preserve">   расшифровка подписи  </w:t>
      </w:r>
    </w:p>
    <w:p w:rsidR="005C6446" w:rsidRPr="005C6446" w:rsidRDefault="005C6446" w:rsidP="005C6446">
      <w:pPr>
        <w:rPr>
          <w:lang w:eastAsia="ru-RU"/>
        </w:rPr>
      </w:pPr>
    </w:p>
    <w:sectPr w:rsidR="005C6446" w:rsidRPr="005C6446" w:rsidSect="005B7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04EC4"/>
    <w:rsid w:val="003B4203"/>
    <w:rsid w:val="005B7101"/>
    <w:rsid w:val="005C6446"/>
    <w:rsid w:val="008B7CD8"/>
    <w:rsid w:val="009F0ADA"/>
    <w:rsid w:val="00A04EC4"/>
    <w:rsid w:val="00FD4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7C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B7C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1543</Words>
  <Characters>8797</Characters>
  <Application>Microsoft Office Word</Application>
  <DocSecurity>0</DocSecurity>
  <Lines>73</Lines>
  <Paragraphs>20</Paragraphs>
  <ScaleCrop>false</ScaleCrop>
  <Company/>
  <LinksUpToDate>false</LinksUpToDate>
  <CharactersWithSpaces>10320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Sport2</cp:lastModifiedBy>
  <cp:revision>6</cp:revision>
  <dcterms:created xsi:type="dcterms:W3CDTF">2018-05-25T09:34:00Z</dcterms:created>
  <dcterms:modified xsi:type="dcterms:W3CDTF">2002-01-01T01:05:00Z</dcterms:modified>
</cp:coreProperties>
</file>