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E1" w:rsidRPr="000D44DB" w:rsidRDefault="008B68E1" w:rsidP="008B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DB">
        <w:rPr>
          <w:rFonts w:ascii="Times New Roman" w:hAnsi="Times New Roman" w:cs="Times New Roman"/>
          <w:b/>
          <w:sz w:val="28"/>
          <w:szCs w:val="28"/>
        </w:rPr>
        <w:t xml:space="preserve">«Анализ деятельности педагогического коллектива </w:t>
      </w:r>
    </w:p>
    <w:p w:rsidR="008B68E1" w:rsidRPr="000D44DB" w:rsidRDefault="008B68E1" w:rsidP="008B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DB">
        <w:rPr>
          <w:rFonts w:ascii="Times New Roman" w:hAnsi="Times New Roman" w:cs="Times New Roman"/>
          <w:b/>
          <w:sz w:val="28"/>
          <w:szCs w:val="28"/>
        </w:rPr>
        <w:t>ОГКОУ ДОД «Костромской областной Дворец творчества детей и молодежи» 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D44D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44DB"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8B68E1" w:rsidRDefault="008B68E1" w:rsidP="008B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8E1" w:rsidRDefault="008B68E1" w:rsidP="008B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E1" w:rsidRDefault="008B68E1" w:rsidP="008B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</w:t>
      </w:r>
    </w:p>
    <w:p w:rsidR="008B68E1" w:rsidRDefault="008B68E1" w:rsidP="008B68E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</w:p>
    <w:p w:rsidR="008B68E1" w:rsidRDefault="008B68E1" w:rsidP="008B68E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B68E1" w:rsidRPr="0094722E" w:rsidRDefault="008B68E1" w:rsidP="008B68E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B68E1" w:rsidRPr="000D44DB" w:rsidRDefault="008B68E1" w:rsidP="008B68E1">
      <w:pPr>
        <w:pStyle w:val="a3"/>
        <w:ind w:firstLine="360"/>
        <w:rPr>
          <w:szCs w:val="28"/>
        </w:rPr>
      </w:pPr>
      <w:r w:rsidRPr="000D44DB">
        <w:rPr>
          <w:szCs w:val="28"/>
        </w:rPr>
        <w:tab/>
        <w:t>Деятельность педагогического коллектива Дворца в 201</w:t>
      </w:r>
      <w:r>
        <w:rPr>
          <w:szCs w:val="28"/>
        </w:rPr>
        <w:t>4</w:t>
      </w:r>
      <w:r w:rsidRPr="000D44DB">
        <w:rPr>
          <w:szCs w:val="28"/>
        </w:rPr>
        <w:t>-201</w:t>
      </w:r>
      <w:r>
        <w:rPr>
          <w:szCs w:val="28"/>
        </w:rPr>
        <w:t>5</w:t>
      </w:r>
      <w:r w:rsidRPr="000D44DB">
        <w:rPr>
          <w:szCs w:val="28"/>
        </w:rPr>
        <w:t xml:space="preserve"> учебном году строилась на основе государственной политики в области образования и соответствующих основополагающих документов сегодняшнего дня:</w:t>
      </w:r>
    </w:p>
    <w:p w:rsidR="008B68E1" w:rsidRPr="000D44DB" w:rsidRDefault="008B68E1" w:rsidP="008B68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sz w:val="28"/>
          <w:szCs w:val="28"/>
        </w:rPr>
        <w:t>Национальная доктрина образования в РФ;</w:t>
      </w:r>
    </w:p>
    <w:p w:rsidR="008B68E1" w:rsidRPr="000D44DB" w:rsidRDefault="008B68E1" w:rsidP="008B68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sz w:val="28"/>
          <w:szCs w:val="28"/>
        </w:rPr>
        <w:t>Приоритетный национальный проект «Образование»;</w:t>
      </w:r>
    </w:p>
    <w:p w:rsidR="008B68E1" w:rsidRPr="000D44DB" w:rsidRDefault="008B68E1" w:rsidP="008B68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hAnsi="Times New Roman" w:cs="Times New Roman"/>
          <w:sz w:val="28"/>
          <w:szCs w:val="28"/>
        </w:rPr>
        <w:t>Закон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0D4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0D44DB">
        <w:rPr>
          <w:rFonts w:ascii="Times New Roman" w:hAnsi="Times New Roman" w:cs="Times New Roman"/>
          <w:sz w:val="28"/>
          <w:szCs w:val="28"/>
        </w:rPr>
        <w:t>;</w:t>
      </w:r>
    </w:p>
    <w:p w:rsidR="008B68E1" w:rsidRPr="000D44DB" w:rsidRDefault="008B68E1" w:rsidP="008B68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sz w:val="28"/>
          <w:szCs w:val="28"/>
        </w:rPr>
        <w:t>Национальная образовательная инициатива «Наша новая школа».</w:t>
      </w:r>
    </w:p>
    <w:p w:rsidR="008B68E1" w:rsidRPr="000D44DB" w:rsidRDefault="008B68E1" w:rsidP="008B68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«Патриотическое воспитание граждан РФ на 2011-2015 годы»;</w:t>
      </w:r>
    </w:p>
    <w:p w:rsidR="008B68E1" w:rsidRPr="0094722E" w:rsidRDefault="008B68E1" w:rsidP="008B68E1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4722E">
        <w:rPr>
          <w:rFonts w:ascii="Times New Roman" w:hAnsi="Times New Roman"/>
          <w:sz w:val="28"/>
          <w:szCs w:val="28"/>
        </w:rPr>
        <w:t>Порядок организации</w:t>
      </w:r>
      <w:r w:rsidRPr="0094722E">
        <w:rPr>
          <w:rFonts w:ascii="PT Serif" w:hAnsi="PT Serif"/>
          <w:sz w:val="28"/>
          <w:szCs w:val="28"/>
        </w:rPr>
        <w:t xml:space="preserve"> </w:t>
      </w:r>
      <w:r w:rsidRPr="0094722E">
        <w:rPr>
          <w:rFonts w:ascii="Times New Roman" w:hAnsi="Times New Roman"/>
          <w:sz w:val="28"/>
          <w:szCs w:val="28"/>
        </w:rPr>
        <w:t>и осуществления образовательной деятельности по дополнительным общеобразовательным программам</w:t>
      </w:r>
      <w:r w:rsidRPr="0094722E">
        <w:rPr>
          <w:rFonts w:ascii="PT Serif" w:hAnsi="PT Serif"/>
          <w:kern w:val="36"/>
          <w:sz w:val="28"/>
          <w:szCs w:val="28"/>
        </w:rPr>
        <w:t xml:space="preserve"> (приказ Министерства образования и науки Российской Федерации (</w:t>
      </w:r>
      <w:proofErr w:type="spellStart"/>
      <w:r w:rsidRPr="0094722E">
        <w:rPr>
          <w:rFonts w:ascii="PT Serif" w:hAnsi="PT Serif"/>
          <w:kern w:val="36"/>
          <w:sz w:val="28"/>
          <w:szCs w:val="28"/>
        </w:rPr>
        <w:t>Минобрнауки</w:t>
      </w:r>
      <w:proofErr w:type="spellEnd"/>
      <w:r w:rsidRPr="0094722E">
        <w:rPr>
          <w:rFonts w:ascii="PT Serif" w:hAnsi="PT Serif"/>
          <w:kern w:val="36"/>
          <w:sz w:val="28"/>
          <w:szCs w:val="28"/>
        </w:rPr>
        <w:t xml:space="preserve"> России) от 29 августа 2013 г. N 1008 г.)</w:t>
      </w:r>
    </w:p>
    <w:p w:rsidR="008B68E1" w:rsidRPr="0094722E" w:rsidRDefault="008B68E1" w:rsidP="008B68E1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4722E">
        <w:rPr>
          <w:rFonts w:ascii="Times New Roman" w:hAnsi="Times New Roman"/>
          <w:sz w:val="28"/>
          <w:szCs w:val="28"/>
        </w:rPr>
        <w:t xml:space="preserve">Санитарные правила и нормы в работе учреждений дополнительного образования (федеральный закон и требования </w:t>
      </w:r>
      <w:proofErr w:type="spellStart"/>
      <w:r w:rsidRPr="0094722E">
        <w:rPr>
          <w:rFonts w:ascii="Times New Roman" w:hAnsi="Times New Roman"/>
          <w:sz w:val="28"/>
          <w:szCs w:val="28"/>
        </w:rPr>
        <w:t>СанПин</w:t>
      </w:r>
      <w:proofErr w:type="spellEnd"/>
      <w:r w:rsidRPr="0094722E">
        <w:rPr>
          <w:rFonts w:ascii="Times New Roman" w:hAnsi="Times New Roman"/>
          <w:sz w:val="28"/>
          <w:szCs w:val="28"/>
        </w:rPr>
        <w:t xml:space="preserve"> от 20 июля 2003 года).</w:t>
      </w:r>
    </w:p>
    <w:p w:rsidR="008B68E1" w:rsidRDefault="008B68E1" w:rsidP="008B68E1">
      <w:pPr>
        <w:pStyle w:val="a6"/>
        <w:spacing w:before="0" w:beforeAutospacing="0" w:after="0"/>
        <w:ind w:left="142"/>
        <w:jc w:val="both"/>
        <w:rPr>
          <w:sz w:val="28"/>
          <w:szCs w:val="28"/>
        </w:rPr>
      </w:pPr>
    </w:p>
    <w:p w:rsidR="008B68E1" w:rsidRDefault="008B68E1" w:rsidP="008B68E1">
      <w:pPr>
        <w:pStyle w:val="a6"/>
        <w:spacing w:before="0" w:beforeAutospacing="0" w:after="0"/>
        <w:ind w:left="142" w:firstLine="360"/>
        <w:jc w:val="both"/>
      </w:pPr>
      <w:proofErr w:type="gramStart"/>
      <w:r w:rsidRPr="0049560B">
        <w:rPr>
          <w:sz w:val="28"/>
          <w:szCs w:val="28"/>
        </w:rPr>
        <w:t xml:space="preserve">Основанием для определения целей и задач образовательной </w:t>
      </w:r>
      <w:r>
        <w:rPr>
          <w:sz w:val="28"/>
          <w:szCs w:val="28"/>
        </w:rPr>
        <w:t>деятельности</w:t>
      </w:r>
      <w:r w:rsidRPr="00495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Дворца </w:t>
      </w:r>
      <w:r w:rsidRPr="0049560B">
        <w:rPr>
          <w:sz w:val="28"/>
          <w:szCs w:val="28"/>
        </w:rPr>
        <w:t xml:space="preserve">выступает </w:t>
      </w:r>
      <w:r w:rsidRPr="0049560B">
        <w:rPr>
          <w:b/>
          <w:sz w:val="28"/>
          <w:szCs w:val="28"/>
        </w:rPr>
        <w:t>Закон «Об образовании</w:t>
      </w:r>
      <w:r w:rsidRPr="0049560B">
        <w:rPr>
          <w:sz w:val="28"/>
          <w:szCs w:val="28"/>
        </w:rPr>
        <w:t xml:space="preserve">», в котором записано, </w:t>
      </w:r>
      <w:r w:rsidRPr="005D7439">
        <w:rPr>
          <w:sz w:val="28"/>
          <w:szCs w:val="28"/>
        </w:rPr>
        <w:t xml:space="preserve">что </w:t>
      </w:r>
      <w:r>
        <w:rPr>
          <w:sz w:val="28"/>
          <w:szCs w:val="28"/>
        </w:rPr>
        <w:t>д</w:t>
      </w:r>
      <w:r w:rsidRPr="005D7439">
        <w:rPr>
          <w:sz w:val="28"/>
          <w:szCs w:val="28"/>
        </w:rPr>
        <w:t>ополнительное образование направлено на формирование и развитие творческих способнос</w:t>
      </w:r>
      <w:r>
        <w:rPr>
          <w:sz w:val="28"/>
          <w:szCs w:val="28"/>
        </w:rPr>
        <w:t>тей,</w:t>
      </w:r>
      <w:r w:rsidRPr="005D7439">
        <w:rPr>
          <w:sz w:val="28"/>
          <w:szCs w:val="28"/>
        </w:rPr>
        <w:t xml:space="preserve"> удовлетворение индивидуальных потребностей </w:t>
      </w:r>
      <w:r>
        <w:rPr>
          <w:sz w:val="28"/>
          <w:szCs w:val="28"/>
        </w:rPr>
        <w:t xml:space="preserve">детей и взрослых </w:t>
      </w:r>
      <w:r w:rsidRPr="005D7439">
        <w:rPr>
          <w:sz w:val="28"/>
          <w:szCs w:val="28"/>
        </w:rPr>
        <w:t xml:space="preserve">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  <w:proofErr w:type="gramEnd"/>
    </w:p>
    <w:p w:rsidR="008B68E1" w:rsidRPr="000B2C3E" w:rsidRDefault="008B68E1" w:rsidP="008B68E1">
      <w:pPr>
        <w:spacing w:after="0" w:line="240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0B2C3E">
        <w:rPr>
          <w:rFonts w:ascii="Times New Roman" w:hAnsi="Times New Roman"/>
          <w:sz w:val="28"/>
          <w:szCs w:val="28"/>
        </w:rPr>
        <w:t>Содержание деятельности Дворца определя</w:t>
      </w:r>
      <w:r>
        <w:rPr>
          <w:rFonts w:ascii="Times New Roman" w:hAnsi="Times New Roman"/>
          <w:sz w:val="28"/>
          <w:szCs w:val="28"/>
        </w:rPr>
        <w:t>лось</w:t>
      </w:r>
      <w:r w:rsidRPr="000B2C3E">
        <w:rPr>
          <w:rFonts w:ascii="Times New Roman" w:hAnsi="Times New Roman"/>
          <w:sz w:val="28"/>
          <w:szCs w:val="28"/>
        </w:rPr>
        <w:t xml:space="preserve"> образовательной программой, при реализации которой применя</w:t>
      </w:r>
      <w:r>
        <w:rPr>
          <w:rFonts w:ascii="Times New Roman" w:hAnsi="Times New Roman"/>
          <w:sz w:val="28"/>
          <w:szCs w:val="28"/>
        </w:rPr>
        <w:t>лся</w:t>
      </w:r>
      <w:r w:rsidRPr="000B2C3E">
        <w:rPr>
          <w:rFonts w:ascii="Times New Roman" w:hAnsi="Times New Roman"/>
          <w:sz w:val="28"/>
          <w:szCs w:val="28"/>
        </w:rPr>
        <w:t xml:space="preserve"> модульный принцип представления содержания образовательной программы и построения учебных планов с использованием дистанционных образовательных технологий</w:t>
      </w:r>
      <w:proofErr w:type="gramStart"/>
      <w:r w:rsidRPr="000B2C3E">
        <w:rPr>
          <w:rFonts w:ascii="Times New Roman" w:hAnsi="Times New Roman"/>
          <w:sz w:val="28"/>
          <w:szCs w:val="28"/>
        </w:rPr>
        <w:t>.</w:t>
      </w:r>
      <w:proofErr w:type="gramEnd"/>
      <w:r w:rsidRPr="000B2C3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B2C3E">
        <w:rPr>
          <w:rFonts w:ascii="Times New Roman" w:hAnsi="Times New Roman"/>
          <w:sz w:val="28"/>
          <w:szCs w:val="28"/>
        </w:rPr>
        <w:t>с</w:t>
      </w:r>
      <w:proofErr w:type="gramEnd"/>
      <w:r w:rsidRPr="000B2C3E">
        <w:rPr>
          <w:rFonts w:ascii="Times New Roman" w:hAnsi="Times New Roman"/>
          <w:sz w:val="28"/>
          <w:szCs w:val="28"/>
        </w:rPr>
        <w:t>т. 13, 15, 17, .18 «Закона об образовании в РФ»)</w:t>
      </w:r>
    </w:p>
    <w:p w:rsidR="008B68E1" w:rsidRDefault="008B68E1" w:rsidP="008B68E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E1" w:rsidRPr="009D2176" w:rsidRDefault="008B68E1" w:rsidP="008B68E1">
      <w:pPr>
        <w:spacing w:after="0" w:line="240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 w:rsidRPr="009D2176">
        <w:rPr>
          <w:rFonts w:ascii="Times New Roman" w:hAnsi="Times New Roman"/>
          <w:sz w:val="28"/>
          <w:szCs w:val="28"/>
          <w:u w:val="single"/>
        </w:rPr>
        <w:t>Цель образовательной деятельности Дворца</w:t>
      </w:r>
      <w:r w:rsidRPr="009D2176">
        <w:rPr>
          <w:rFonts w:ascii="Times New Roman" w:hAnsi="Times New Roman"/>
          <w:sz w:val="28"/>
          <w:szCs w:val="28"/>
        </w:rPr>
        <w:t xml:space="preserve"> определила программа деятельности на учебный год:</w:t>
      </w: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AA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 цели</w:t>
      </w:r>
      <w:r w:rsidRPr="00376BA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представляют в виде трех групп целей. </w:t>
      </w: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  <w:u w:val="single"/>
        </w:rPr>
      </w:pP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Цели </w:t>
      </w:r>
      <w:r w:rsidRPr="00376BA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обучения</w:t>
      </w:r>
      <w:r w:rsidRPr="00376BAA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формирование у детей новых знаний и способов действий, практических навыков и творческих способностей. </w:t>
      </w: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  <w:u w:val="single"/>
        </w:rPr>
      </w:pP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A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Цели </w:t>
      </w:r>
      <w:r w:rsidRPr="00376BA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воспитани</w:t>
      </w:r>
      <w:r w:rsidRPr="00376BAA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 w:rsidRPr="00376BA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направлены на формирование образа жизни достойного человека с пониманием сути своего существования и умения проектировать его, способности корректировать собственную жизнедеятельность; на формирование свободной творческой личности, с гражданской позицией, способной к творческой самореализации.</w:t>
      </w: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"/>
          <w:szCs w:val="2"/>
          <w:u w:val="single"/>
        </w:rPr>
      </w:pP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A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Цели </w:t>
      </w:r>
      <w:r w:rsidRPr="00376BA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развития</w:t>
      </w:r>
      <w:r w:rsidRPr="00376BA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развитие индивидуальности ребенка (интеллектуальная, мотивационная, волевая, предметно-практическая, эмоциональная сферы.) </w:t>
      </w:r>
    </w:p>
    <w:p w:rsidR="008B68E1" w:rsidRPr="00376BAA" w:rsidRDefault="008B68E1" w:rsidP="008B68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Кроме того, большее место педагоги отводят </w:t>
      </w:r>
      <w:r w:rsidRPr="00376BAA">
        <w:rPr>
          <w:rFonts w:ascii="Times New Roman" w:hAnsi="Times New Roman" w:cs="Times New Roman"/>
          <w:b/>
          <w:color w:val="000000"/>
          <w:sz w:val="28"/>
          <w:szCs w:val="28"/>
        </w:rPr>
        <w:t>социально-педагогическим целям</w:t>
      </w:r>
      <w:r w:rsidRPr="00376BAA">
        <w:rPr>
          <w:rFonts w:ascii="Times New Roman" w:hAnsi="Times New Roman" w:cs="Times New Roman"/>
          <w:color w:val="000000"/>
          <w:sz w:val="28"/>
          <w:szCs w:val="28"/>
        </w:rPr>
        <w:t xml:space="preserve"> (социальной защиты, оздоровления, реабилитации детей, их адаптации к жизни, </w:t>
      </w:r>
      <w:proofErr w:type="spellStart"/>
      <w:r w:rsidRPr="00376BAA">
        <w:rPr>
          <w:rFonts w:ascii="Times New Roman" w:hAnsi="Times New Roman" w:cs="Times New Roman"/>
          <w:color w:val="000000"/>
          <w:sz w:val="28"/>
          <w:szCs w:val="28"/>
        </w:rPr>
        <w:t>допрофессиональной</w:t>
      </w:r>
      <w:proofErr w:type="spellEnd"/>
      <w:r w:rsidRPr="00376BAA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профессиональной подготовки).</w:t>
      </w:r>
    </w:p>
    <w:p w:rsidR="008B68E1" w:rsidRPr="009D2176" w:rsidRDefault="008B68E1" w:rsidP="008B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E1" w:rsidRDefault="008B68E1" w:rsidP="008B68E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коллектив</w:t>
      </w: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t xml:space="preserve"> ОГКОУ «Дворец творчества» 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 решением следующих задач в вопросах образовательной деятельности:</w:t>
      </w:r>
    </w:p>
    <w:p w:rsidR="008B68E1" w:rsidRPr="0049560B" w:rsidRDefault="008B68E1" w:rsidP="008B68E1">
      <w:pPr>
        <w:pStyle w:val="3"/>
        <w:widowControl/>
        <w:numPr>
          <w:ilvl w:val="0"/>
          <w:numId w:val="2"/>
        </w:numPr>
        <w:tabs>
          <w:tab w:val="left" w:pos="144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AA">
        <w:rPr>
          <w:rFonts w:ascii="Times New Roman" w:hAnsi="Times New Roman" w:cs="Times New Roman"/>
          <w:color w:val="000000"/>
          <w:sz w:val="28"/>
          <w:szCs w:val="28"/>
        </w:rPr>
        <w:t>развитие творческих, интеллектуальных способностей учащихся, предоставление им реальных</w:t>
      </w:r>
      <w:r w:rsidRPr="0049560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в деятельности творческих объединений и демонстрации своих достижений,</w:t>
      </w:r>
      <w:r w:rsidRPr="00495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E1" w:rsidRPr="0049560B" w:rsidRDefault="008B68E1" w:rsidP="008B68E1">
      <w:pPr>
        <w:pStyle w:val="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560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9560B">
        <w:rPr>
          <w:rFonts w:ascii="Times New Roman" w:hAnsi="Times New Roman" w:cs="Times New Roman"/>
          <w:sz w:val="28"/>
          <w:szCs w:val="28"/>
        </w:rPr>
        <w:t>и социальной среды в создании благоприятных условий для воспитания существующих и рождающихся традиций учреждения,</w:t>
      </w:r>
    </w:p>
    <w:p w:rsidR="008B68E1" w:rsidRPr="0049560B" w:rsidRDefault="008B68E1" w:rsidP="008B68E1">
      <w:pPr>
        <w:pStyle w:val="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560B">
        <w:rPr>
          <w:rFonts w:ascii="Times New Roman" w:eastAsia="Times New Roman" w:hAnsi="Times New Roman" w:cs="Times New Roman"/>
          <w:sz w:val="28"/>
          <w:szCs w:val="28"/>
        </w:rPr>
        <w:t>демократизация образовательного процес</w:t>
      </w:r>
      <w:r w:rsidRPr="0049560B">
        <w:rPr>
          <w:rFonts w:ascii="Times New Roman" w:hAnsi="Times New Roman" w:cs="Times New Roman"/>
          <w:sz w:val="28"/>
          <w:szCs w:val="28"/>
        </w:rPr>
        <w:t>са; развитие детского самоуправления</w:t>
      </w:r>
      <w:r w:rsidRPr="0049560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9560B">
        <w:rPr>
          <w:rFonts w:ascii="Times New Roman" w:hAnsi="Times New Roman" w:cs="Times New Roman"/>
          <w:sz w:val="28"/>
          <w:szCs w:val="28"/>
        </w:rPr>
        <w:t xml:space="preserve">включение воспитанников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560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560B">
        <w:rPr>
          <w:rFonts w:ascii="Times New Roman" w:hAnsi="Times New Roman" w:cs="Times New Roman"/>
          <w:sz w:val="28"/>
          <w:szCs w:val="28"/>
        </w:rPr>
        <w:t xml:space="preserve"> ряда вопросов управления </w:t>
      </w:r>
      <w:r>
        <w:rPr>
          <w:rFonts w:ascii="Times New Roman" w:hAnsi="Times New Roman" w:cs="Times New Roman"/>
          <w:sz w:val="28"/>
          <w:szCs w:val="28"/>
        </w:rPr>
        <w:t>жизнью и деятельностью</w:t>
      </w:r>
      <w:r w:rsidRPr="0049560B">
        <w:rPr>
          <w:rFonts w:ascii="Times New Roman" w:hAnsi="Times New Roman" w:cs="Times New Roman"/>
          <w:sz w:val="28"/>
          <w:szCs w:val="28"/>
        </w:rPr>
        <w:t>,</w:t>
      </w:r>
    </w:p>
    <w:p w:rsidR="008B68E1" w:rsidRPr="0049560B" w:rsidRDefault="008B68E1" w:rsidP="008B68E1">
      <w:pPr>
        <w:pStyle w:val="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0B"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объединение усилий родителей, общественности, социального окружения </w:t>
      </w:r>
      <w:r w:rsidRPr="0049560B">
        <w:rPr>
          <w:rFonts w:ascii="Times New Roman" w:hAnsi="Times New Roman" w:cs="Times New Roman"/>
          <w:sz w:val="28"/>
          <w:szCs w:val="28"/>
        </w:rPr>
        <w:t>способствующих ра</w:t>
      </w:r>
      <w:r>
        <w:rPr>
          <w:rFonts w:ascii="Times New Roman" w:hAnsi="Times New Roman" w:cs="Times New Roman"/>
          <w:sz w:val="28"/>
          <w:szCs w:val="28"/>
        </w:rPr>
        <w:t xml:space="preserve">сширению образовательных услуг </w:t>
      </w:r>
      <w:r w:rsidRPr="0049560B">
        <w:rPr>
          <w:rFonts w:ascii="Times New Roman" w:hAnsi="Times New Roman" w:cs="Times New Roman"/>
          <w:sz w:val="28"/>
          <w:szCs w:val="28"/>
        </w:rPr>
        <w:t xml:space="preserve">населению, </w:t>
      </w:r>
      <w:r w:rsidRPr="0049560B">
        <w:rPr>
          <w:rFonts w:ascii="Times New Roman" w:eastAsia="Times New Roman" w:hAnsi="Times New Roman" w:cs="Times New Roman"/>
          <w:sz w:val="28"/>
          <w:szCs w:val="28"/>
        </w:rPr>
        <w:t>построение взаимоотношений между субъектами образовательного процесса (детьми, родителями, педагогами) на основе сотрудничества, сотворчества,</w:t>
      </w:r>
    </w:p>
    <w:p w:rsidR="008B68E1" w:rsidRPr="0049560B" w:rsidRDefault="008B68E1" w:rsidP="008B68E1">
      <w:pPr>
        <w:pStyle w:val="3"/>
        <w:widowControl/>
        <w:numPr>
          <w:ilvl w:val="0"/>
          <w:numId w:val="3"/>
        </w:numPr>
        <w:tabs>
          <w:tab w:val="left" w:pos="1440"/>
          <w:tab w:val="left" w:pos="18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6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качества дополнительного образования, разработка новых требований к программам дополнительного образования с ориентацией на получение предметных, </w:t>
      </w:r>
      <w:proofErr w:type="spellStart"/>
      <w:r w:rsidRPr="0049560B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495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личностных и результатов,</w:t>
      </w:r>
    </w:p>
    <w:p w:rsidR="008B68E1" w:rsidRPr="0049560B" w:rsidRDefault="008B68E1" w:rsidP="008B68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60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маркетинговой деятельности – изучение социального заказа на дополнительное образование, реклама образовательной  деятельности, </w:t>
      </w:r>
    </w:p>
    <w:p w:rsidR="008B68E1" w:rsidRPr="0049560B" w:rsidRDefault="008B68E1" w:rsidP="008B68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0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изменение позиции педагога дополнительного образования и в вопросах построения образовательного процесса, </w:t>
      </w:r>
      <w:r w:rsidRPr="0049560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содержания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9560B">
        <w:rPr>
          <w:rFonts w:ascii="Times New Roman" w:eastAsia="Times New Roman" w:hAnsi="Times New Roman" w:cs="Times New Roman"/>
          <w:sz w:val="28"/>
          <w:szCs w:val="28"/>
        </w:rPr>
        <w:t>организации образовательного процесса в рамках дополнительных образовательных программ,</w:t>
      </w:r>
    </w:p>
    <w:p w:rsidR="008B68E1" w:rsidRPr="0049560B" w:rsidRDefault="008B68E1" w:rsidP="008B68E1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0B">
        <w:rPr>
          <w:rFonts w:ascii="Times New Roman" w:eastAsia="Times New Roman" w:hAnsi="Times New Roman" w:cs="Times New Roman"/>
          <w:sz w:val="28"/>
          <w:szCs w:val="28"/>
        </w:rPr>
        <w:t>воспитание культуры здорового образа жизни;</w:t>
      </w:r>
    </w:p>
    <w:p w:rsidR="008B68E1" w:rsidRPr="0049560B" w:rsidRDefault="008B68E1" w:rsidP="008B68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9560B">
        <w:rPr>
          <w:rFonts w:ascii="Times New Roman" w:hAnsi="Times New Roman" w:cs="Times New Roman"/>
          <w:sz w:val="28"/>
          <w:szCs w:val="28"/>
        </w:rPr>
        <w:t xml:space="preserve">совершенствование научно-методического обеспечения </w:t>
      </w:r>
      <w:r w:rsidRPr="0049560B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процесса.</w:t>
      </w:r>
    </w:p>
    <w:p w:rsidR="008B68E1" w:rsidRPr="00376BAA" w:rsidRDefault="008B68E1" w:rsidP="008B68E1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8E1" w:rsidRPr="00353CF5" w:rsidRDefault="008B68E1" w:rsidP="008B68E1">
      <w:pPr>
        <w:tabs>
          <w:tab w:val="left" w:pos="8400"/>
        </w:tabs>
        <w:spacing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  <w:r>
        <w:rPr>
          <w:rFonts w:ascii="Times New Roman" w:eastAsia="Times New Roman" w:hAnsi="Times New Roman" w:cs="Times New Roman"/>
          <w:b/>
          <w:sz w:val="2"/>
          <w:szCs w:val="2"/>
        </w:rPr>
        <w:tab/>
      </w:r>
    </w:p>
    <w:p w:rsidR="008B68E1" w:rsidRPr="008143CF" w:rsidRDefault="008B68E1" w:rsidP="008B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события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76BA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года, которые легли в основу образовательной деятельности.</w:t>
      </w:r>
    </w:p>
    <w:p w:rsidR="008B68E1" w:rsidRDefault="008B68E1" w:rsidP="008B68E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 лет Победы в Великой Отечественной войне;</w:t>
      </w:r>
    </w:p>
    <w:p w:rsidR="008B68E1" w:rsidRDefault="008B68E1" w:rsidP="008B68E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литературы в России</w:t>
      </w:r>
    </w:p>
    <w:p w:rsidR="008B68E1" w:rsidRPr="00353CF5" w:rsidRDefault="008B68E1" w:rsidP="008B68E1">
      <w:pPr>
        <w:pStyle w:val="a3"/>
        <w:ind w:firstLine="709"/>
        <w:rPr>
          <w:sz w:val="2"/>
          <w:szCs w:val="2"/>
        </w:rPr>
      </w:pPr>
    </w:p>
    <w:p w:rsidR="008B68E1" w:rsidRDefault="008B68E1" w:rsidP="008B68E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E1" w:rsidRPr="00353CF5" w:rsidRDefault="008B68E1" w:rsidP="008B68E1">
      <w:pPr>
        <w:spacing w:line="100" w:lineRule="atLeast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8B68E1" w:rsidRPr="00353CF5" w:rsidRDefault="008B68E1" w:rsidP="008B68E1">
      <w:pPr>
        <w:pStyle w:val="a3"/>
        <w:ind w:firstLine="709"/>
        <w:rPr>
          <w:sz w:val="2"/>
          <w:szCs w:val="2"/>
        </w:rPr>
      </w:pPr>
    </w:p>
    <w:p w:rsidR="008B68E1" w:rsidRPr="0049560B" w:rsidRDefault="008B68E1" w:rsidP="008B68E1">
      <w:pPr>
        <w:pStyle w:val="a3"/>
        <w:ind w:firstLine="709"/>
        <w:rPr>
          <w:szCs w:val="28"/>
        </w:rPr>
      </w:pPr>
      <w:r w:rsidRPr="0049560B">
        <w:rPr>
          <w:szCs w:val="28"/>
        </w:rPr>
        <w:t xml:space="preserve">Педагогический коллектив ОГКОУ «Дворец творчества» предоставляет </w:t>
      </w:r>
      <w:r>
        <w:rPr>
          <w:szCs w:val="28"/>
        </w:rPr>
        <w:t>более чем двум тысячам</w:t>
      </w:r>
      <w:r w:rsidRPr="00513278">
        <w:rPr>
          <w:szCs w:val="28"/>
        </w:rPr>
        <w:t xml:space="preserve"> </w:t>
      </w:r>
      <w:r w:rsidRPr="0049560B">
        <w:rPr>
          <w:szCs w:val="28"/>
        </w:rPr>
        <w:t xml:space="preserve">детям образовательные услуги по </w:t>
      </w:r>
      <w:r>
        <w:rPr>
          <w:szCs w:val="28"/>
        </w:rPr>
        <w:t>41</w:t>
      </w:r>
      <w:r w:rsidRPr="0049560B">
        <w:rPr>
          <w:szCs w:val="28"/>
        </w:rPr>
        <w:t xml:space="preserve"> наименовани</w:t>
      </w:r>
      <w:r>
        <w:rPr>
          <w:szCs w:val="28"/>
        </w:rPr>
        <w:t>ю</w:t>
      </w:r>
      <w:r w:rsidRPr="0049560B">
        <w:rPr>
          <w:szCs w:val="28"/>
        </w:rPr>
        <w:t xml:space="preserve"> образовательных программ</w:t>
      </w:r>
      <w:r>
        <w:rPr>
          <w:szCs w:val="28"/>
        </w:rPr>
        <w:t>.</w:t>
      </w:r>
    </w:p>
    <w:p w:rsidR="008B68E1" w:rsidRDefault="008B68E1" w:rsidP="008B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513C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Специфика образовательной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DA51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513C">
        <w:rPr>
          <w:rFonts w:ascii="Times New Roman" w:eastAsia="Times New Roman" w:hAnsi="Times New Roman" w:cs="Times New Roman"/>
          <w:sz w:val="28"/>
          <w:szCs w:val="28"/>
        </w:rPr>
        <w:t>в том, что</w:t>
      </w:r>
      <w:r w:rsidRPr="00495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60B">
        <w:rPr>
          <w:rFonts w:ascii="Times New Roman" w:eastAsia="Times New Roman" w:hAnsi="Times New Roman" w:cs="Times New Roman"/>
          <w:sz w:val="28"/>
          <w:szCs w:val="28"/>
        </w:rPr>
        <w:t>кроме системных знаний по предмету различной направленности, она стимулирует обучающихся к самовоспитанию, непрерывному саморазвитию, создает условия для самореализации в различных видах социальной и личностно-значимой деятельности, способствует обретению индивидуального жизненного опыта.</w:t>
      </w:r>
      <w:r w:rsidRPr="005E5A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B68E1" w:rsidRDefault="008B68E1" w:rsidP="008B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Проходит апробация новых форм обучения - дистанционных и модульных. Нам еще предстоит анализ успехов и точек роста.</w:t>
      </w:r>
    </w:p>
    <w:p w:rsidR="008B68E1" w:rsidRPr="000D44DB" w:rsidRDefault="008B68E1" w:rsidP="008B68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B68E1" w:rsidRDefault="008B68E1" w:rsidP="008B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Нормативно-правовая база.</w:t>
      </w:r>
    </w:p>
    <w:p w:rsidR="008B68E1" w:rsidRPr="000D44DB" w:rsidRDefault="008B68E1" w:rsidP="008B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Закона «Об образовании в РФ» происходит обновление и приведение в соответствие нормативно- правовой базы, корректировка 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программ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отделов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, локальны</w:t>
      </w:r>
      <w:r>
        <w:rPr>
          <w:rFonts w:ascii="Times New Roman" w:eastAsia="Times New Roman" w:hAnsi="Times New Roman" w:cs="Times New Roman"/>
          <w:sz w:val="28"/>
          <w:szCs w:val="28"/>
        </w:rPr>
        <w:t>х актов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, учебной программной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устава, положений о структурных подразделениях. 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Особая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ложится на Ресурсный центр.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Ведется э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лектронн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поименн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объедине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дополнительного образования, ведется работа по 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 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сетевой форме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личные дела обучающихся с перечнем заслуг и достижений, что помогает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качественный и профессиональный педагогический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мониторинг.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Впереди большая работа по приведению в соответствие уставных документов, текущих локальных актов и документации.</w:t>
      </w:r>
    </w:p>
    <w:p w:rsidR="008B68E1" w:rsidRPr="000D44DB" w:rsidRDefault="008B68E1" w:rsidP="008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8E1" w:rsidRDefault="008B68E1" w:rsidP="008B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образовательной деятельности.</w:t>
      </w:r>
    </w:p>
    <w:p w:rsidR="008B68E1" w:rsidRDefault="008B68E1" w:rsidP="008B68E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4D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на 2014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сентябре скомплектовано 1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учебных групп с общим числом обучающихся 20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. К концу года удалось в основном сохр</w:t>
      </w:r>
      <w:r>
        <w:rPr>
          <w:rFonts w:ascii="Times New Roman" w:eastAsia="Times New Roman" w:hAnsi="Times New Roman" w:cs="Times New Roman"/>
          <w:sz w:val="28"/>
          <w:szCs w:val="28"/>
        </w:rPr>
        <w:t>анить контингент обучающихся: 155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групп и </w:t>
      </w:r>
      <w:r>
        <w:rPr>
          <w:rFonts w:ascii="Times New Roman" w:eastAsia="Times New Roman" w:hAnsi="Times New Roman" w:cs="Times New Roman"/>
          <w:sz w:val="28"/>
          <w:szCs w:val="28"/>
        </w:rPr>
        <w:t>1934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Отсев происходит по естественным причинам: по болезни, в связи с переездом в другой город и по личным. </w:t>
      </w:r>
      <w:r>
        <w:rPr>
          <w:rFonts w:ascii="Times New Roman" w:eastAsia="Times New Roman" w:hAnsi="Times New Roman" w:cs="Times New Roman"/>
          <w:sz w:val="28"/>
          <w:szCs w:val="28"/>
        </w:rPr>
        <w:t>Начали работу новые 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«Игровой английский язык», были сделаны попытки организовать работу групп спортивных бальных танцев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Проведенная в октябре проверка учебных групп показала, что </w:t>
      </w:r>
      <w:r w:rsidRPr="000D44DB">
        <w:rPr>
          <w:rFonts w:ascii="Times New Roman" w:hAnsi="Times New Roman" w:cs="Times New Roman"/>
          <w:sz w:val="28"/>
          <w:szCs w:val="28"/>
        </w:rPr>
        <w:t xml:space="preserve">в целом, наполняемость групп </w:t>
      </w:r>
      <w:proofErr w:type="gramStart"/>
      <w:r w:rsidRPr="000D44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44DB">
        <w:rPr>
          <w:rFonts w:ascii="Times New Roman" w:hAnsi="Times New Roman" w:cs="Times New Roman"/>
          <w:sz w:val="28"/>
          <w:szCs w:val="28"/>
        </w:rPr>
        <w:t xml:space="preserve"> соответствует нормам </w:t>
      </w:r>
      <w:proofErr w:type="spellStart"/>
      <w:r w:rsidRPr="000D44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44DB">
        <w:rPr>
          <w:rFonts w:ascii="Times New Roman" w:hAnsi="Times New Roman" w:cs="Times New Roman"/>
          <w:sz w:val="28"/>
          <w:szCs w:val="28"/>
        </w:rPr>
        <w:t xml:space="preserve"> по видам объединений. </w:t>
      </w:r>
      <w:r>
        <w:rPr>
          <w:rFonts w:ascii="Times New Roman" w:hAnsi="Times New Roman" w:cs="Times New Roman"/>
          <w:sz w:val="28"/>
          <w:szCs w:val="28"/>
        </w:rPr>
        <w:t xml:space="preserve">Повышается уровень работы педагога с документами: каждый выход детей за пределы Дворца творчества сопровождается приказом и инструктажем. Оформлен выпуск групп и детей, окончивших курс обучения и перевод на уровень повышенного мастерства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индивидуальной форме. Требует повышенного внимания четкость и своевременность заполнения журналов в части другой педагогической работы.</w:t>
      </w:r>
    </w:p>
    <w:p w:rsidR="008B68E1" w:rsidRPr="005912F7" w:rsidRDefault="008B68E1" w:rsidP="008B68E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1E2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образовательных программ</w:t>
      </w:r>
      <w:r w:rsidRPr="00F661E2">
        <w:rPr>
          <w:rFonts w:ascii="Times New Roman" w:hAnsi="Times New Roman" w:cs="Times New Roman"/>
          <w:bCs/>
          <w:sz w:val="28"/>
          <w:szCs w:val="28"/>
        </w:rPr>
        <w:t xml:space="preserve">, репертуарных планов, </w:t>
      </w:r>
      <w:proofErr w:type="spellStart"/>
      <w:r w:rsidRPr="00F661E2">
        <w:rPr>
          <w:rFonts w:ascii="Times New Roman" w:hAnsi="Times New Roman" w:cs="Times New Roman"/>
          <w:bCs/>
          <w:sz w:val="28"/>
          <w:szCs w:val="28"/>
        </w:rPr>
        <w:t>досуговых</w:t>
      </w:r>
      <w:proofErr w:type="spellEnd"/>
      <w:r w:rsidRPr="00F661E2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66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соответствуя теме 70-летия Победе в Великой Отечественной войне, </w:t>
      </w:r>
      <w:r w:rsidRPr="00F661E2">
        <w:rPr>
          <w:rFonts w:ascii="Times New Roman" w:hAnsi="Times New Roman" w:cs="Times New Roman"/>
          <w:bCs/>
          <w:sz w:val="28"/>
          <w:szCs w:val="28"/>
          <w:u w:val="single"/>
        </w:rPr>
        <w:t>обрели патриотическую тематику</w:t>
      </w:r>
      <w:r w:rsidRPr="00F661E2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программа «Скажи свое имя, Солдат!» (</w:t>
      </w:r>
      <w:r w:rsidRPr="00933056"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proofErr w:type="spellStart"/>
      <w:r w:rsidRPr="00933056">
        <w:rPr>
          <w:rFonts w:ascii="Times New Roman" w:hAnsi="Times New Roman" w:cs="Times New Roman"/>
          <w:bCs/>
          <w:sz w:val="28"/>
          <w:szCs w:val="28"/>
        </w:rPr>
        <w:t>Голубева</w:t>
      </w:r>
      <w:proofErr w:type="spellEnd"/>
      <w:r w:rsidRPr="00933056">
        <w:rPr>
          <w:rFonts w:ascii="Times New Roman" w:hAnsi="Times New Roman" w:cs="Times New Roman"/>
          <w:bCs/>
          <w:sz w:val="28"/>
          <w:szCs w:val="28"/>
        </w:rPr>
        <w:t xml:space="preserve"> Э.А.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пдо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В.В.), областной конкурс исполнителей художественного слова среди школьников «Победа остается молодой!»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Э.А.), областные конкурсы детских рисунков «Ваш подвиг бессмертен» и «Этих дней 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смолнкет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слава»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Ядричева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Н.Е.), концертные </w:t>
      </w:r>
      <w:r w:rsidRPr="00933056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ы «Победная весна», «Моя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весн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моя Победа!»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Котанова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Ю.Ю., Фокина А.В.), акции «Венок Победы», «Народная Победа», «Вальс Победы», вокально-хоровой фестиваль «Песни Победы» </w:t>
      </w:r>
      <w:r w:rsidRPr="0093305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многие </w:t>
      </w:r>
      <w:r w:rsidRPr="00933056">
        <w:rPr>
          <w:rFonts w:ascii="Times New Roman" w:hAnsi="Times New Roman" w:cs="Times New Roman"/>
          <w:bCs/>
          <w:sz w:val="28"/>
          <w:szCs w:val="28"/>
        </w:rPr>
        <w:t>другие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68E1" w:rsidRDefault="008B68E1" w:rsidP="008B68E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68E1" w:rsidRDefault="008B68E1" w:rsidP="008B68E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44DB">
        <w:rPr>
          <w:rFonts w:ascii="Times New Roman" w:hAnsi="Times New Roman" w:cs="Times New Roman"/>
          <w:b/>
          <w:i/>
          <w:sz w:val="28"/>
          <w:szCs w:val="28"/>
        </w:rPr>
        <w:t>Профессиональный рост педагогического коллектива.</w:t>
      </w:r>
    </w:p>
    <w:p w:rsidR="008B68E1" w:rsidRDefault="008B68E1" w:rsidP="008B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11">
        <w:rPr>
          <w:rFonts w:ascii="Times New Roman" w:eastAsia="Times New Roman" w:hAnsi="Times New Roman" w:cs="Times New Roman"/>
          <w:b/>
          <w:sz w:val="28"/>
          <w:szCs w:val="28"/>
        </w:rPr>
        <w:t>Педагог и программа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0D44DB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End"/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ючевой ресурс в образовательной деятельности Дворца. Непрерывный процесс профессионального роста педагогов ОГКОУ «Дворец творчества» происходит через систему семинаров, курсов повышения квалификации, встреч- консультаций, мастер- классов и конкурсов. </w:t>
      </w:r>
      <w:r>
        <w:rPr>
          <w:rFonts w:ascii="Times New Roman" w:eastAsia="Times New Roman" w:hAnsi="Times New Roman" w:cs="Times New Roman"/>
          <w:sz w:val="28"/>
          <w:szCs w:val="28"/>
        </w:rPr>
        <w:t>Особый акцент придавался программированию деятельности 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программа как никогда стала основой деятельности, основой развития и взаимодействия ребенка и взрослого. </w:t>
      </w:r>
    </w:p>
    <w:p w:rsidR="008B68E1" w:rsidRDefault="008B68E1" w:rsidP="008B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68E1" w:rsidRDefault="008B68E1" w:rsidP="008B6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2E9">
        <w:rPr>
          <w:rFonts w:ascii="Times New Roman" w:hAnsi="Times New Roman"/>
          <w:b/>
          <w:sz w:val="28"/>
          <w:szCs w:val="28"/>
        </w:rPr>
        <w:t>Педсоветы учебного года</w:t>
      </w:r>
      <w:r>
        <w:rPr>
          <w:rFonts w:ascii="Times New Roman" w:hAnsi="Times New Roman"/>
          <w:sz w:val="28"/>
          <w:szCs w:val="28"/>
        </w:rPr>
        <w:t>:</w:t>
      </w:r>
      <w:r w:rsidRPr="00EA1CCC">
        <w:rPr>
          <w:rFonts w:ascii="Times New Roman" w:hAnsi="Times New Roman"/>
          <w:sz w:val="28"/>
          <w:szCs w:val="28"/>
        </w:rPr>
        <w:t xml:space="preserve"> «Перспективы развития ОКГОУ «Дворец творчества» </w:t>
      </w:r>
      <w:r>
        <w:rPr>
          <w:rFonts w:ascii="Times New Roman" w:hAnsi="Times New Roman"/>
          <w:sz w:val="28"/>
          <w:szCs w:val="28"/>
        </w:rPr>
        <w:t>на 2014-</w:t>
      </w:r>
      <w:r w:rsidRPr="00043211">
        <w:rPr>
          <w:rFonts w:ascii="Times New Roman" w:hAnsi="Times New Roman" w:cs="Times New Roman"/>
          <w:sz w:val="28"/>
          <w:szCs w:val="28"/>
        </w:rPr>
        <w:t>2015 учебный год» (10.09.2014 г.), «</w:t>
      </w:r>
      <w:r w:rsidRPr="00043211">
        <w:rPr>
          <w:rFonts w:ascii="Times New Roman" w:eastAsia="Times New Roman" w:hAnsi="Times New Roman" w:cs="Times New Roman"/>
          <w:sz w:val="28"/>
          <w:szCs w:val="28"/>
        </w:rPr>
        <w:t>Вызовы времени и педагогические компетенции педагогических работников»</w:t>
      </w:r>
      <w:r w:rsidRPr="00043211">
        <w:rPr>
          <w:rFonts w:ascii="Times New Roman" w:hAnsi="Times New Roman" w:cs="Times New Roman"/>
          <w:sz w:val="28"/>
          <w:szCs w:val="28"/>
        </w:rPr>
        <w:t xml:space="preserve"> (09.02.2015 г.), </w:t>
      </w:r>
      <w:r w:rsidRPr="00043211">
        <w:rPr>
          <w:rFonts w:ascii="Times New Roman" w:eastAsia="Times New Roman" w:hAnsi="Times New Roman" w:cs="Times New Roman"/>
          <w:sz w:val="28"/>
          <w:szCs w:val="28"/>
        </w:rPr>
        <w:t>«Анализ деятельности педагогического коллектива за 2014-2015 учебный год» (04.06.2015 г.) не только наметили линию развития образовательной организации, но и позволили сделать</w:t>
      </w:r>
      <w:r>
        <w:rPr>
          <w:rFonts w:ascii="Times New Roman" w:eastAsia="Times New Roman" w:hAnsi="Times New Roman"/>
          <w:sz w:val="28"/>
          <w:szCs w:val="28"/>
        </w:rPr>
        <w:t xml:space="preserve"> временные срезы деятельности, обозначив риски и возможности.</w:t>
      </w:r>
    </w:p>
    <w:p w:rsidR="008B68E1" w:rsidRDefault="008B68E1" w:rsidP="008B68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Активная работа по программированию образовательной деятельности, ее методическому сопровождению нашла свое отражение в создании и развитии </w:t>
      </w:r>
      <w:r w:rsidRPr="004A12E9">
        <w:rPr>
          <w:rFonts w:ascii="Times New Roman" w:eastAsia="Times New Roman" w:hAnsi="Times New Roman"/>
          <w:b/>
          <w:sz w:val="28"/>
          <w:szCs w:val="28"/>
        </w:rPr>
        <w:t>Регионального Банка программ</w:t>
      </w:r>
      <w:r>
        <w:rPr>
          <w:rFonts w:ascii="Times New Roman" w:eastAsia="Times New Roman" w:hAnsi="Times New Roman"/>
          <w:sz w:val="28"/>
          <w:szCs w:val="28"/>
        </w:rPr>
        <w:t xml:space="preserve"> (на июнь 2014 г.- 72 программы из 29 образовательных организаций 11 муниципальных районов, на июнь 2015 г.- </w:t>
      </w:r>
      <w:r w:rsidRPr="00F603D1">
        <w:rPr>
          <w:rFonts w:ascii="Times New Roman" w:hAnsi="Times New Roman" w:cs="Times New Roman"/>
          <w:sz w:val="28"/>
          <w:szCs w:val="28"/>
          <w:shd w:val="clear" w:color="auto" w:fill="FFFFFF"/>
        </w:rPr>
        <w:t>132 программы из 28 муниципальных образований Костромской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60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2014=15 учебном году п</w:t>
      </w:r>
      <w:r w:rsidRPr="00F603D1">
        <w:rPr>
          <w:rFonts w:ascii="Times New Roman" w:hAnsi="Times New Roman" w:cs="Times New Roman"/>
          <w:sz w:val="28"/>
          <w:szCs w:val="28"/>
          <w:shd w:val="clear" w:color="auto" w:fill="FFFFFF"/>
        </w:rPr>
        <w:t>рошли процедуру дистанционной расширенной оценки материалов 94 программы.</w:t>
      </w:r>
    </w:p>
    <w:p w:rsidR="008B68E1" w:rsidRPr="00E57312" w:rsidRDefault="008B68E1" w:rsidP="008B68E1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свой необходимый результат практика </w:t>
      </w:r>
      <w:r w:rsidRPr="004A12E9">
        <w:rPr>
          <w:b/>
          <w:sz w:val="28"/>
          <w:szCs w:val="28"/>
        </w:rPr>
        <w:t>традиционных областных семинаров</w:t>
      </w:r>
      <w:r>
        <w:rPr>
          <w:sz w:val="28"/>
          <w:szCs w:val="28"/>
        </w:rPr>
        <w:t xml:space="preserve"> системы ПОО и УДОД. </w:t>
      </w:r>
      <w:r w:rsidRPr="00E57312">
        <w:rPr>
          <w:sz w:val="28"/>
          <w:szCs w:val="28"/>
        </w:rPr>
        <w:t xml:space="preserve">На </w:t>
      </w:r>
      <w:r w:rsidRPr="004A12E9">
        <w:rPr>
          <w:sz w:val="28"/>
          <w:szCs w:val="28"/>
        </w:rPr>
        <w:t>областном семинаре</w:t>
      </w:r>
      <w:r>
        <w:rPr>
          <w:sz w:val="28"/>
          <w:szCs w:val="28"/>
        </w:rPr>
        <w:t xml:space="preserve"> УДОД</w:t>
      </w:r>
      <w:r w:rsidRPr="00E57312">
        <w:rPr>
          <w:sz w:val="28"/>
          <w:szCs w:val="28"/>
        </w:rPr>
        <w:t xml:space="preserve"> </w:t>
      </w:r>
      <w:r w:rsidRPr="00F603D1">
        <w:rPr>
          <w:sz w:val="28"/>
          <w:szCs w:val="28"/>
          <w:u w:val="single"/>
        </w:rPr>
        <w:t>«Практика патриотического и гражданского  воспитания детей и молодежи в системе образования  Костромской области: итоги, проблемы, перспективы»</w:t>
      </w:r>
      <w:r>
        <w:rPr>
          <w:sz w:val="28"/>
          <w:szCs w:val="28"/>
        </w:rPr>
        <w:t xml:space="preserve"> был дан </w:t>
      </w:r>
      <w:r w:rsidRPr="00E57312">
        <w:rPr>
          <w:sz w:val="28"/>
          <w:szCs w:val="28"/>
        </w:rPr>
        <w:t xml:space="preserve">старт </w:t>
      </w:r>
      <w:r>
        <w:rPr>
          <w:sz w:val="28"/>
          <w:szCs w:val="28"/>
        </w:rPr>
        <w:t>областным программам и проектам</w:t>
      </w:r>
      <w:r w:rsidRPr="00E5731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являются </w:t>
      </w:r>
      <w:r w:rsidRPr="00E57312">
        <w:rPr>
          <w:sz w:val="28"/>
          <w:szCs w:val="28"/>
        </w:rPr>
        <w:t>основой взаимодействия в системе дополнительного образования</w:t>
      </w:r>
      <w:r>
        <w:rPr>
          <w:sz w:val="28"/>
          <w:szCs w:val="28"/>
        </w:rPr>
        <w:t>,  в том числе большому проекту «Полотно Победы»</w:t>
      </w:r>
      <w:r w:rsidRPr="00E57312">
        <w:rPr>
          <w:sz w:val="28"/>
          <w:szCs w:val="28"/>
        </w:rPr>
        <w:t>.</w:t>
      </w:r>
      <w:r>
        <w:rPr>
          <w:sz w:val="28"/>
          <w:szCs w:val="28"/>
        </w:rPr>
        <w:t xml:space="preserve"> Семинар- совещание руководителей </w:t>
      </w:r>
      <w:r w:rsidRPr="00F603D1">
        <w:rPr>
          <w:sz w:val="28"/>
          <w:szCs w:val="28"/>
          <w:u w:val="single"/>
        </w:rPr>
        <w:t xml:space="preserve">УДОД ««Перспективы развития дополнительного образования детей в современных </w:t>
      </w:r>
      <w:proofErr w:type="spellStart"/>
      <w:r w:rsidRPr="00F603D1">
        <w:rPr>
          <w:sz w:val="28"/>
          <w:szCs w:val="28"/>
          <w:u w:val="single"/>
        </w:rPr>
        <w:t>социокультурных</w:t>
      </w:r>
      <w:proofErr w:type="spellEnd"/>
      <w:r w:rsidRPr="00F603D1">
        <w:rPr>
          <w:sz w:val="28"/>
          <w:szCs w:val="28"/>
          <w:u w:val="single"/>
        </w:rPr>
        <w:t xml:space="preserve"> условиях»- семинар педагогических работников с участием российских ученых»</w:t>
      </w:r>
      <w:r>
        <w:rPr>
          <w:sz w:val="28"/>
          <w:szCs w:val="28"/>
        </w:rPr>
        <w:t xml:space="preserve"> </w:t>
      </w:r>
      <w:r w:rsidRPr="00E57312">
        <w:rPr>
          <w:sz w:val="28"/>
          <w:szCs w:val="28"/>
        </w:rPr>
        <w:t>собрал</w:t>
      </w:r>
      <w:r>
        <w:rPr>
          <w:sz w:val="28"/>
          <w:szCs w:val="28"/>
        </w:rPr>
        <w:t xml:space="preserve"> около</w:t>
      </w:r>
      <w:r w:rsidRPr="00E57312">
        <w:rPr>
          <w:sz w:val="28"/>
          <w:szCs w:val="28"/>
        </w:rPr>
        <w:t xml:space="preserve"> </w:t>
      </w:r>
      <w:r w:rsidRPr="00E57312">
        <w:rPr>
          <w:sz w:val="28"/>
          <w:szCs w:val="28"/>
        </w:rPr>
        <w:lastRenderedPageBreak/>
        <w:t>100 участников</w:t>
      </w:r>
      <w:r>
        <w:rPr>
          <w:sz w:val="28"/>
          <w:szCs w:val="28"/>
        </w:rPr>
        <w:t xml:space="preserve">, позволил </w:t>
      </w:r>
      <w:r w:rsidRPr="00E57312">
        <w:rPr>
          <w:sz w:val="28"/>
          <w:szCs w:val="28"/>
        </w:rPr>
        <w:t>встре</w:t>
      </w:r>
      <w:r>
        <w:rPr>
          <w:sz w:val="28"/>
          <w:szCs w:val="28"/>
        </w:rPr>
        <w:t>титься</w:t>
      </w:r>
      <w:r w:rsidRPr="00E57312">
        <w:rPr>
          <w:sz w:val="28"/>
          <w:szCs w:val="28"/>
        </w:rPr>
        <w:t xml:space="preserve"> с ведущими учеными России, </w:t>
      </w:r>
      <w:r>
        <w:rPr>
          <w:sz w:val="28"/>
          <w:szCs w:val="28"/>
        </w:rPr>
        <w:t xml:space="preserve">занимающимися проблемами </w:t>
      </w:r>
      <w:r w:rsidRPr="00E57312">
        <w:rPr>
          <w:sz w:val="28"/>
          <w:szCs w:val="28"/>
        </w:rPr>
        <w:t xml:space="preserve">дополнительного образования </w:t>
      </w:r>
      <w:proofErr w:type="spellStart"/>
      <w:r w:rsidRPr="00E57312">
        <w:rPr>
          <w:sz w:val="28"/>
          <w:szCs w:val="28"/>
        </w:rPr>
        <w:t>Голованов</w:t>
      </w:r>
      <w:r>
        <w:rPr>
          <w:sz w:val="28"/>
          <w:szCs w:val="28"/>
        </w:rPr>
        <w:t>ым</w:t>
      </w:r>
      <w:proofErr w:type="spellEnd"/>
      <w:r w:rsidRPr="00E57312">
        <w:rPr>
          <w:sz w:val="28"/>
          <w:szCs w:val="28"/>
        </w:rPr>
        <w:t xml:space="preserve"> В.П., </w:t>
      </w:r>
      <w:proofErr w:type="spellStart"/>
      <w:r w:rsidRPr="00E57312">
        <w:rPr>
          <w:sz w:val="28"/>
          <w:szCs w:val="28"/>
        </w:rPr>
        <w:t>Фришман</w:t>
      </w:r>
      <w:proofErr w:type="spellEnd"/>
      <w:r w:rsidRPr="00E57312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, </w:t>
      </w:r>
      <w:r w:rsidRPr="00E57312">
        <w:rPr>
          <w:sz w:val="28"/>
          <w:szCs w:val="28"/>
        </w:rPr>
        <w:t>Гущин</w:t>
      </w:r>
      <w:r>
        <w:rPr>
          <w:sz w:val="28"/>
          <w:szCs w:val="28"/>
        </w:rPr>
        <w:t xml:space="preserve">ой </w:t>
      </w:r>
      <w:r w:rsidRPr="00E57312">
        <w:rPr>
          <w:sz w:val="28"/>
          <w:szCs w:val="28"/>
        </w:rPr>
        <w:t>Т.В., Тимонин</w:t>
      </w:r>
      <w:r>
        <w:rPr>
          <w:sz w:val="28"/>
          <w:szCs w:val="28"/>
        </w:rPr>
        <w:t>ым</w:t>
      </w:r>
      <w:r w:rsidRPr="00E57312">
        <w:rPr>
          <w:sz w:val="28"/>
          <w:szCs w:val="28"/>
        </w:rPr>
        <w:t xml:space="preserve"> А.И</w:t>
      </w:r>
      <w:r>
        <w:rPr>
          <w:sz w:val="28"/>
          <w:szCs w:val="28"/>
        </w:rPr>
        <w:t xml:space="preserve">. </w:t>
      </w:r>
    </w:p>
    <w:p w:rsidR="008B68E1" w:rsidRPr="000D44DB" w:rsidRDefault="008B68E1" w:rsidP="008B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hAnsi="Times New Roman" w:cs="Times New Roman"/>
          <w:sz w:val="28"/>
          <w:szCs w:val="28"/>
        </w:rPr>
        <w:t xml:space="preserve">Растет </w:t>
      </w:r>
      <w:r w:rsidRPr="004A12E9">
        <w:rPr>
          <w:rFonts w:ascii="Times New Roman" w:hAnsi="Times New Roman" w:cs="Times New Roman"/>
          <w:b/>
          <w:sz w:val="28"/>
          <w:szCs w:val="28"/>
        </w:rPr>
        <w:t>участие во Всероссийских и международных семинарах и конференциях</w:t>
      </w:r>
      <w:r w:rsidRPr="000D44DB">
        <w:rPr>
          <w:rFonts w:ascii="Times New Roman" w:hAnsi="Times New Roman" w:cs="Times New Roman"/>
          <w:sz w:val="28"/>
          <w:szCs w:val="28"/>
        </w:rPr>
        <w:t xml:space="preserve">: </w:t>
      </w:r>
      <w:r w:rsidRPr="00A11354">
        <w:rPr>
          <w:rFonts w:ascii="Times New Roman" w:hAnsi="Times New Roman"/>
          <w:sz w:val="28"/>
          <w:szCs w:val="28"/>
        </w:rPr>
        <w:t xml:space="preserve">в межрегиональном семинаре по обсуждению развития </w:t>
      </w:r>
      <w:proofErr w:type="spellStart"/>
      <w:r w:rsidRPr="00A11354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A11354">
        <w:rPr>
          <w:rFonts w:ascii="Times New Roman" w:hAnsi="Times New Roman"/>
          <w:sz w:val="28"/>
          <w:szCs w:val="28"/>
        </w:rPr>
        <w:t xml:space="preserve"> дополнительного образования детей в рамках проекта Минобразования науки РФ (г</w:t>
      </w:r>
      <w:proofErr w:type="gramStart"/>
      <w:r w:rsidRPr="00A11354">
        <w:rPr>
          <w:rFonts w:ascii="Times New Roman" w:hAnsi="Times New Roman"/>
          <w:sz w:val="28"/>
          <w:szCs w:val="28"/>
        </w:rPr>
        <w:t>.М</w:t>
      </w:r>
      <w:proofErr w:type="gramEnd"/>
      <w:r w:rsidRPr="00A11354">
        <w:rPr>
          <w:rFonts w:ascii="Times New Roman" w:hAnsi="Times New Roman"/>
          <w:sz w:val="28"/>
          <w:szCs w:val="28"/>
        </w:rPr>
        <w:t>осква)</w:t>
      </w:r>
      <w:r w:rsidRPr="00A11354">
        <w:rPr>
          <w:rFonts w:ascii="Times New Roman" w:hAnsi="Times New Roman" w:cs="Times New Roman"/>
          <w:sz w:val="28"/>
          <w:szCs w:val="28"/>
        </w:rPr>
        <w:t xml:space="preserve"> , </w:t>
      </w:r>
      <w:r w:rsidRPr="00A11354">
        <w:rPr>
          <w:rFonts w:ascii="Times New Roman" w:hAnsi="Times New Roman"/>
          <w:sz w:val="28"/>
          <w:szCs w:val="28"/>
        </w:rPr>
        <w:t>межрегиональном семинаре  «Ресурс детских общественных организаций в гражданско-патриотическом воспитании детей» (г.Якутск)</w:t>
      </w:r>
      <w:r w:rsidRPr="00A11354">
        <w:rPr>
          <w:rFonts w:ascii="Times New Roman" w:hAnsi="Times New Roman" w:cs="Times New Roman"/>
          <w:sz w:val="28"/>
          <w:szCs w:val="28"/>
        </w:rPr>
        <w:t xml:space="preserve">, </w:t>
      </w:r>
      <w:r w:rsidRPr="00A11354">
        <w:rPr>
          <w:rFonts w:ascii="Times New Roman" w:eastAsia="Times New Roman" w:hAnsi="Times New Roman" w:cs="Times New Roman"/>
          <w:sz w:val="28"/>
          <w:szCs w:val="28"/>
        </w:rPr>
        <w:t xml:space="preserve">на межрегиональной конференции по актуальным вопросам дополнительного образования с </w:t>
      </w:r>
      <w:proofErr w:type="spellStart"/>
      <w:r w:rsidRPr="00A11354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A11354">
        <w:rPr>
          <w:rFonts w:ascii="Times New Roman" w:eastAsia="Times New Roman" w:hAnsi="Times New Roman" w:cs="Times New Roman"/>
          <w:sz w:val="28"/>
          <w:szCs w:val="28"/>
        </w:rPr>
        <w:t xml:space="preserve"> трансляцией (г. Ярославль</w:t>
      </w:r>
      <w:r w:rsidRPr="00A11354">
        <w:rPr>
          <w:rFonts w:ascii="Times New Roman" w:hAnsi="Times New Roman" w:cs="Times New Roman"/>
          <w:sz w:val="28"/>
          <w:szCs w:val="28"/>
        </w:rPr>
        <w:t xml:space="preserve">), многочисленных </w:t>
      </w:r>
      <w:proofErr w:type="spellStart"/>
      <w:r w:rsidRPr="00A113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1135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РФ. </w:t>
      </w:r>
    </w:p>
    <w:p w:rsidR="008B68E1" w:rsidRDefault="008B68E1" w:rsidP="008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сотрудники Дворц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EE1">
        <w:rPr>
          <w:rFonts w:ascii="Times New Roman" w:eastAsia="Times New Roman" w:hAnsi="Times New Roman" w:cs="Times New Roman"/>
          <w:b/>
          <w:sz w:val="28"/>
          <w:szCs w:val="28"/>
        </w:rPr>
        <w:t>члены жюри и экспертных советов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20 конкурсов регионального, межрегионального и международного уровня.</w:t>
      </w:r>
    </w:p>
    <w:p w:rsidR="008B68E1" w:rsidRDefault="008B68E1" w:rsidP="008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Росту квалификации педагогических работников способствует </w:t>
      </w:r>
      <w:r w:rsidRPr="003E3D8E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Pr="000D44DB">
        <w:rPr>
          <w:rFonts w:ascii="Times New Roman" w:eastAsia="Times New Roman" w:hAnsi="Times New Roman" w:cs="Times New Roman"/>
          <w:sz w:val="28"/>
          <w:szCs w:val="28"/>
        </w:rPr>
        <w:t>квалификационную</w:t>
      </w:r>
      <w:proofErr w:type="gramEnd"/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соответствие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. Аттестованы 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8E1" w:rsidRDefault="008B68E1" w:rsidP="008B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04">
        <w:rPr>
          <w:rFonts w:ascii="Times New Roman" w:eastAsia="Times New Roman" w:hAnsi="Times New Roman" w:cs="Times New Roman"/>
          <w:sz w:val="28"/>
          <w:szCs w:val="28"/>
          <w:u w:val="single"/>
        </w:rPr>
        <w:t>на высшую категорию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Шашкина А.Л.</w:t>
      </w:r>
    </w:p>
    <w:p w:rsidR="008B68E1" w:rsidRDefault="008B68E1" w:rsidP="008B6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04">
        <w:rPr>
          <w:rFonts w:ascii="Times New Roman" w:eastAsia="Times New Roman" w:hAnsi="Times New Roman" w:cs="Times New Roman"/>
          <w:sz w:val="28"/>
          <w:szCs w:val="28"/>
          <w:u w:val="single"/>
        </w:rPr>
        <w:t>на первую категорию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Хвостов Д.А.</w:t>
      </w:r>
    </w:p>
    <w:p w:rsidR="008B68E1" w:rsidRDefault="008B68E1" w:rsidP="008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Особое внимание уделяется </w:t>
      </w:r>
      <w:r w:rsidRPr="003E3D8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профессиональному росту молодых педагогов</w:t>
      </w:r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формирования увлеченности процессом педагогического творчества среди молодых педагогов создаются творческие группы, им поручаются разработка и реализация собственных проектов, активно включаются педагоги в общественную деятельность. </w:t>
      </w:r>
      <w:proofErr w:type="gramStart"/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формируется, прежде всего, чувство востребованности в коллективе, желание внести свой вклад в развитие, интересы самореализации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(проекты - Новогодняя кампания, Творческая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кУХня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Творческая весна,  Победная весна, «Академия будущего» - педагоги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Котанова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Ю.Ю., Голикова Л.С.,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Африна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Е.С.,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Гневышева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А.А., Некрасова Н.В., Курицына В.С., Добрецова М.Н.,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Павлюченко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А.А.).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Клуб «МОПЕД» приобрел новую творческую составляющую. </w:t>
      </w:r>
    </w:p>
    <w:p w:rsidR="008B68E1" w:rsidRPr="000D44DB" w:rsidRDefault="008B68E1" w:rsidP="008B6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51</w:t>
      </w:r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Дворц</w:t>
      </w:r>
      <w:proofErr w:type="gramStart"/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моложе 25 лет-13 человек (25 %), 25-35лет- 9 человек (18 %), 35 и старше- 29 человек (57 %), пенсионного возраста-15 человек.</w:t>
      </w:r>
      <w:r w:rsidRPr="000D44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B68E1" w:rsidRPr="00614AFA" w:rsidRDefault="008B68E1" w:rsidP="008B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D8E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Pr="000D44DB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Дворца не просто важно, а жизненно необходимо. </w:t>
      </w:r>
      <w:r>
        <w:rPr>
          <w:rFonts w:ascii="Times New Roman" w:eastAsia="Times New Roman" w:hAnsi="Times New Roman" w:cs="Times New Roman"/>
          <w:sz w:val="28"/>
          <w:szCs w:val="28"/>
        </w:rPr>
        <w:t>За текущий учебный год в основном использовалась дистанционная форма профессионального рост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РФ. Педагоги - хореографы в рамках 5 международного хореографического фестиваля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 «Волшебный мир танца» стали участниками мастер-классов ведущих хореографов Москвы и Иваново. Педагоги </w:t>
      </w:r>
      <w:proofErr w:type="spellStart"/>
      <w:r w:rsidRPr="00614AFA">
        <w:rPr>
          <w:rFonts w:ascii="Times New Roman" w:eastAsia="Times New Roman" w:hAnsi="Times New Roman" w:cs="Times New Roman"/>
          <w:sz w:val="28"/>
          <w:szCs w:val="28"/>
        </w:rPr>
        <w:t>ШЭБиП</w:t>
      </w:r>
      <w:proofErr w:type="spellEnd"/>
      <w:r w:rsidRPr="00614AFA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 мастер-классах на английском языке с преподавателями из Ирландии  и Канады по темам: «Основы бухгалтерского учета» и «Подготовка к международному экзамену </w:t>
      </w:r>
      <w:r w:rsidRPr="00614AFA">
        <w:rPr>
          <w:rFonts w:ascii="Times New Roman" w:eastAsia="Times New Roman" w:hAnsi="Times New Roman" w:cs="Times New Roman"/>
          <w:sz w:val="28"/>
          <w:szCs w:val="28"/>
          <w:lang w:val="en-US"/>
        </w:rPr>
        <w:t>IELTS</w:t>
      </w:r>
      <w:r w:rsidRPr="00614AF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Вокалистам и театралам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предоставилась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узнать секреты мастерства у экспертов Всероссийского фестиваля-конкурса «Белый кит» Виктории Беловой (вокал).</w:t>
      </w:r>
    </w:p>
    <w:p w:rsidR="008B68E1" w:rsidRDefault="008B68E1" w:rsidP="008B68E1">
      <w:pPr>
        <w:pStyle w:val="2"/>
        <w:tabs>
          <w:tab w:val="left" w:pos="3300"/>
        </w:tabs>
        <w:spacing w:line="240" w:lineRule="auto"/>
        <w:ind w:left="7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D8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638800" cy="4191000"/>
            <wp:effectExtent l="19050" t="0" r="0" b="0"/>
            <wp:docPr id="3" name="Рисунок 1" descr="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5" descr="Безымянный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1" w:rsidRDefault="008B68E1" w:rsidP="008B68E1">
      <w:pPr>
        <w:pStyle w:val="2"/>
        <w:tabs>
          <w:tab w:val="left" w:pos="3300"/>
        </w:tabs>
        <w:spacing w:line="240" w:lineRule="auto"/>
        <w:ind w:left="7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D8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152515" cy="4614545"/>
            <wp:effectExtent l="19050" t="0" r="635" b="0"/>
            <wp:docPr id="8" name="Рисунок 3" descr="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2" descr="7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1" w:rsidRDefault="008B68E1" w:rsidP="008B68E1">
      <w:pPr>
        <w:pStyle w:val="2"/>
        <w:tabs>
          <w:tab w:val="left" w:pos="3300"/>
        </w:tabs>
        <w:spacing w:line="240" w:lineRule="auto"/>
        <w:ind w:left="7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D8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248275" cy="4019550"/>
            <wp:effectExtent l="19050" t="0" r="9525" b="0"/>
            <wp:docPr id="5" name="Рисунок 2" descr="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2" descr="6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0D8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343525" cy="4262120"/>
            <wp:effectExtent l="19050" t="0" r="9525" b="0"/>
            <wp:docPr id="7" name="Рисунок 4" descr="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2" descr="8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6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1" w:rsidRPr="00CB0D88" w:rsidRDefault="008B68E1" w:rsidP="008B68E1">
      <w:pPr>
        <w:pStyle w:val="2"/>
        <w:tabs>
          <w:tab w:val="left" w:pos="3300"/>
        </w:tabs>
        <w:spacing w:line="240" w:lineRule="auto"/>
        <w:ind w:left="780"/>
        <w:rPr>
          <w:rFonts w:ascii="Times New Roman" w:hAnsi="Times New Roman" w:cs="Times New Roman"/>
          <w:bCs/>
          <w:sz w:val="28"/>
          <w:szCs w:val="28"/>
        </w:rPr>
      </w:pPr>
      <w:r w:rsidRPr="00CB0D88">
        <w:rPr>
          <w:rFonts w:ascii="Times New Roman" w:hAnsi="Times New Roman" w:cs="Times New Roman"/>
          <w:bCs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Cs/>
          <w:sz w:val="28"/>
          <w:szCs w:val="28"/>
        </w:rPr>
        <w:t xml:space="preserve">54 </w:t>
      </w:r>
      <w:r w:rsidRPr="00CB0D88">
        <w:rPr>
          <w:rFonts w:ascii="Times New Roman" w:hAnsi="Times New Roman" w:cs="Times New Roman"/>
          <w:bCs/>
          <w:sz w:val="28"/>
          <w:szCs w:val="28"/>
        </w:rPr>
        <w:t xml:space="preserve">конкурсах разного уровня приняли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571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22 педагога. Из них 344 ребенка и 21 педагог стали победителями, получив 123 диплома.</w:t>
      </w:r>
    </w:p>
    <w:p w:rsidR="008B68E1" w:rsidRDefault="008B68E1" w:rsidP="008B68E1">
      <w:pPr>
        <w:pStyle w:val="2"/>
        <w:spacing w:after="0" w:line="240" w:lineRule="auto"/>
        <w:ind w:left="780"/>
        <w:rPr>
          <w:rFonts w:ascii="Times New Roman" w:hAnsi="Times New Roman" w:cs="Times New Roman"/>
          <w:b/>
          <w:i/>
          <w:sz w:val="24"/>
          <w:szCs w:val="24"/>
        </w:rPr>
      </w:pPr>
    </w:p>
    <w:p w:rsidR="008B68E1" w:rsidRPr="00273AF7" w:rsidRDefault="008B68E1" w:rsidP="008B68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8E1" w:rsidRPr="00273AF7" w:rsidRDefault="008B68E1" w:rsidP="008B68E1">
      <w:pPr>
        <w:pStyle w:val="2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AF7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тенденции учебного года:</w:t>
      </w:r>
    </w:p>
    <w:p w:rsidR="008B68E1" w:rsidRPr="00273AF7" w:rsidRDefault="008B68E1" w:rsidP="008B68E1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>Усиление внимания к программированию деятельности</w:t>
      </w:r>
    </w:p>
    <w:p w:rsidR="008B68E1" w:rsidRPr="00273AF7" w:rsidRDefault="008B68E1" w:rsidP="008B68E1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 xml:space="preserve">Повышение активности участия детей и педагогов в конкурсах </w:t>
      </w:r>
    </w:p>
    <w:p w:rsidR="008B68E1" w:rsidRPr="00273AF7" w:rsidRDefault="008B68E1" w:rsidP="008B68E1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>Рост активности творческих групп</w:t>
      </w:r>
    </w:p>
    <w:p w:rsidR="008B68E1" w:rsidRPr="00273AF7" w:rsidRDefault="008B68E1" w:rsidP="008B68E1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>Сохранение и развитие высокого уровня востребованности Дворца</w:t>
      </w:r>
    </w:p>
    <w:p w:rsidR="008B68E1" w:rsidRPr="00273AF7" w:rsidRDefault="008B68E1" w:rsidP="008B68E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AF7">
        <w:rPr>
          <w:rFonts w:ascii="Times New Roman" w:hAnsi="Times New Roman" w:cs="Times New Roman"/>
          <w:b/>
          <w:i/>
          <w:sz w:val="28"/>
          <w:szCs w:val="28"/>
        </w:rPr>
        <w:t>Требуют внимания:</w:t>
      </w:r>
    </w:p>
    <w:p w:rsidR="008B68E1" w:rsidRPr="00273AF7" w:rsidRDefault="008B68E1" w:rsidP="008B68E1">
      <w:pPr>
        <w:pStyle w:val="21"/>
        <w:numPr>
          <w:ilvl w:val="0"/>
          <w:numId w:val="7"/>
        </w:numPr>
        <w:tabs>
          <w:tab w:val="clear" w:pos="204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 xml:space="preserve">Увеличение контингента детей через работу с образовательными организациями </w:t>
      </w:r>
      <w:r>
        <w:rPr>
          <w:rFonts w:ascii="Times New Roman" w:hAnsi="Times New Roman" w:cs="Times New Roman"/>
          <w:bCs/>
          <w:sz w:val="28"/>
          <w:szCs w:val="28"/>
        </w:rPr>
        <w:t>с использованием сетевой формы.</w:t>
      </w:r>
    </w:p>
    <w:p w:rsidR="008B68E1" w:rsidRPr="00273AF7" w:rsidRDefault="008B68E1" w:rsidP="008B68E1">
      <w:pPr>
        <w:pStyle w:val="21"/>
        <w:numPr>
          <w:ilvl w:val="0"/>
          <w:numId w:val="7"/>
        </w:numPr>
        <w:tabs>
          <w:tab w:val="clear" w:pos="204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>Развитие новых форм образования (инклюзивное, дистанционное и др.)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68E1" w:rsidRPr="00273AF7" w:rsidRDefault="008B68E1" w:rsidP="008B68E1">
      <w:pPr>
        <w:pStyle w:val="21"/>
        <w:numPr>
          <w:ilvl w:val="0"/>
          <w:numId w:val="7"/>
        </w:numPr>
        <w:tabs>
          <w:tab w:val="clear" w:pos="204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>Отчетная документация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68E1" w:rsidRPr="00273AF7" w:rsidRDefault="008B68E1" w:rsidP="008B68E1">
      <w:pPr>
        <w:pStyle w:val="21"/>
        <w:numPr>
          <w:ilvl w:val="0"/>
          <w:numId w:val="7"/>
        </w:numPr>
        <w:tabs>
          <w:tab w:val="clear" w:pos="204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AF7">
        <w:rPr>
          <w:rFonts w:ascii="Times New Roman" w:hAnsi="Times New Roman" w:cs="Times New Roman"/>
          <w:bCs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3FB" w:rsidRDefault="001A23FB"/>
    <w:sectPr w:rsidR="001A23FB" w:rsidSect="00206180">
      <w:pgSz w:w="11906" w:h="16838"/>
      <w:pgMar w:top="1418" w:right="42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4B94E18"/>
    <w:multiLevelType w:val="hybridMultilevel"/>
    <w:tmpl w:val="E7AA2A64"/>
    <w:lvl w:ilvl="0" w:tplc="37AACAD8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C517B8"/>
    <w:multiLevelType w:val="hybridMultilevel"/>
    <w:tmpl w:val="410AB046"/>
    <w:lvl w:ilvl="0" w:tplc="37AACAD8">
      <w:start w:val="1"/>
      <w:numFmt w:val="decimal"/>
      <w:lvlText w:val="%1.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404D07"/>
    <w:multiLevelType w:val="hybridMultilevel"/>
    <w:tmpl w:val="B6CEAB3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8E1"/>
    <w:rsid w:val="001A23FB"/>
    <w:rsid w:val="008B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68E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8B68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68E1"/>
  </w:style>
  <w:style w:type="paragraph" w:styleId="a5">
    <w:name w:val="List Paragraph"/>
    <w:basedOn w:val="a"/>
    <w:qFormat/>
    <w:rsid w:val="008B68E1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8B68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rsid w:val="008B68E1"/>
    <w:pPr>
      <w:widowControl w:val="0"/>
      <w:suppressAutoHyphens/>
      <w:ind w:left="720"/>
    </w:pPr>
    <w:rPr>
      <w:rFonts w:ascii="Calibri" w:eastAsia="Arial Unicode MS" w:hAnsi="Calibri" w:cs="font295"/>
      <w:kern w:val="1"/>
      <w:lang w:eastAsia="ar-SA"/>
    </w:rPr>
  </w:style>
  <w:style w:type="paragraph" w:customStyle="1" w:styleId="3">
    <w:name w:val="Абзац списка3"/>
    <w:rsid w:val="008B68E1"/>
    <w:pPr>
      <w:widowControl w:val="0"/>
      <w:suppressAutoHyphens/>
      <w:ind w:left="720"/>
    </w:pPr>
    <w:rPr>
      <w:rFonts w:ascii="Calibri" w:eastAsia="Arial Unicode MS" w:hAnsi="Calibri" w:cs="font295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1969</Words>
  <Characters>11227</Characters>
  <Application>Microsoft Office Word</Application>
  <DocSecurity>0</DocSecurity>
  <Lines>93</Lines>
  <Paragraphs>26</Paragraphs>
  <ScaleCrop>false</ScaleCrop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Дворец</cp:lastModifiedBy>
  <cp:revision>2</cp:revision>
  <dcterms:created xsi:type="dcterms:W3CDTF">2015-10-23T11:47:00Z</dcterms:created>
  <dcterms:modified xsi:type="dcterms:W3CDTF">2015-10-23T11:47:00Z</dcterms:modified>
</cp:coreProperties>
</file>